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3D" w:rsidRDefault="001A1E62" w:rsidP="00F5563D">
      <w:pPr>
        <w:pStyle w:val="TOC1"/>
        <w:tabs>
          <w:tab w:val="right" w:leader="dot" w:pos="9350"/>
        </w:tabs>
        <w:jc w:val="center"/>
        <w:rPr>
          <w:rFonts w:ascii="Times New Roman" w:hAnsi="Times New Roman" w:cs="Times New Roman"/>
          <w:b/>
          <w:sz w:val="28"/>
          <w:szCs w:val="28"/>
        </w:rPr>
      </w:pPr>
      <w:r>
        <w:rPr>
          <w:rFonts w:ascii="Times New Roman" w:hAnsi="Times New Roman" w:cs="Times New Roman"/>
          <w:b/>
          <w:sz w:val="28"/>
          <w:szCs w:val="28"/>
        </w:rPr>
        <w:t>Departmental Annual Report Template</w:t>
      </w:r>
      <w:r w:rsidR="00F5563D">
        <w:rPr>
          <w:rFonts w:ascii="Times New Roman" w:hAnsi="Times New Roman" w:cs="Times New Roman"/>
          <w:b/>
          <w:sz w:val="28"/>
          <w:szCs w:val="28"/>
        </w:rPr>
        <w:t xml:space="preserve"> Table of Contents</w:t>
      </w:r>
    </w:p>
    <w:p w:rsidR="00F5563D" w:rsidRDefault="00F5563D" w:rsidP="00F5563D">
      <w:pPr>
        <w:pStyle w:val="TOC1"/>
        <w:tabs>
          <w:tab w:val="right" w:leader="dot" w:pos="9350"/>
        </w:tabs>
        <w:jc w:val="center"/>
        <w:rPr>
          <w:noProof/>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\o "1-9" </w:instrText>
      </w:r>
      <w:r>
        <w:rPr>
          <w:rFonts w:ascii="Times New Roman" w:hAnsi="Times New Roman" w:cs="Times New Roman"/>
          <w:b/>
          <w:sz w:val="28"/>
          <w:szCs w:val="28"/>
        </w:rPr>
        <w:fldChar w:fldCharType="separate"/>
      </w:r>
      <w:r>
        <w:rPr>
          <w:noProof/>
        </w:rPr>
        <w:t>Section 1:  Unit Goals/Progress/Accomplishments</w:t>
      </w:r>
      <w:r>
        <w:rPr>
          <w:noProof/>
        </w:rPr>
        <w:tab/>
      </w:r>
      <w:r>
        <w:rPr>
          <w:noProof/>
        </w:rPr>
        <w:fldChar w:fldCharType="begin"/>
      </w:r>
      <w:r>
        <w:rPr>
          <w:noProof/>
        </w:rPr>
        <w:instrText xml:space="preserve"> PAGEREF _Toc495493016 \h </w:instrText>
      </w:r>
      <w:r>
        <w:rPr>
          <w:noProof/>
        </w:rPr>
      </w:r>
      <w:r>
        <w:rPr>
          <w:noProof/>
        </w:rPr>
        <w:fldChar w:fldCharType="separate"/>
      </w:r>
      <w:r>
        <w:rPr>
          <w:noProof/>
        </w:rPr>
        <w:t>2</w:t>
      </w:r>
      <w:r>
        <w:rPr>
          <w:noProof/>
        </w:rPr>
        <w:fldChar w:fldCharType="end"/>
      </w:r>
    </w:p>
    <w:p w:rsidR="00F5563D" w:rsidRDefault="00F5563D">
      <w:pPr>
        <w:pStyle w:val="TOC1"/>
        <w:tabs>
          <w:tab w:val="right" w:leader="dot" w:pos="9350"/>
        </w:tabs>
        <w:rPr>
          <w:noProof/>
        </w:rPr>
      </w:pPr>
      <w:r>
        <w:rPr>
          <w:noProof/>
        </w:rPr>
        <w:t>Section 2: Evaluation and Planning Program Viability</w:t>
      </w:r>
      <w:r>
        <w:rPr>
          <w:noProof/>
        </w:rPr>
        <w:tab/>
      </w:r>
      <w:r>
        <w:rPr>
          <w:noProof/>
        </w:rPr>
        <w:fldChar w:fldCharType="begin"/>
      </w:r>
      <w:r>
        <w:rPr>
          <w:noProof/>
        </w:rPr>
        <w:instrText xml:space="preserve"> PAGEREF _Toc495493017 \h </w:instrText>
      </w:r>
      <w:r>
        <w:rPr>
          <w:noProof/>
        </w:rPr>
      </w:r>
      <w:r>
        <w:rPr>
          <w:noProof/>
        </w:rPr>
        <w:fldChar w:fldCharType="separate"/>
      </w:r>
      <w:r>
        <w:rPr>
          <w:noProof/>
        </w:rPr>
        <w:t>3</w:t>
      </w:r>
      <w:r>
        <w:rPr>
          <w:noProof/>
        </w:rPr>
        <w:fldChar w:fldCharType="end"/>
      </w:r>
    </w:p>
    <w:p w:rsidR="00F5563D" w:rsidRDefault="00F5563D">
      <w:pPr>
        <w:pStyle w:val="TOC2"/>
        <w:tabs>
          <w:tab w:val="right" w:leader="dot" w:pos="9350"/>
        </w:tabs>
        <w:rPr>
          <w:noProof/>
        </w:rPr>
      </w:pPr>
      <w:r>
        <w:rPr>
          <w:noProof/>
        </w:rPr>
        <w:t>Communication Sci &amp; Disorders BS</w:t>
      </w:r>
      <w:r>
        <w:rPr>
          <w:noProof/>
        </w:rPr>
        <w:tab/>
      </w:r>
      <w:r>
        <w:rPr>
          <w:noProof/>
        </w:rPr>
        <w:fldChar w:fldCharType="begin"/>
      </w:r>
      <w:r>
        <w:rPr>
          <w:noProof/>
        </w:rPr>
        <w:instrText xml:space="preserve"> PAGEREF _Toc495493018 \h </w:instrText>
      </w:r>
      <w:r>
        <w:rPr>
          <w:noProof/>
        </w:rPr>
      </w:r>
      <w:r>
        <w:rPr>
          <w:noProof/>
        </w:rPr>
        <w:fldChar w:fldCharType="separate"/>
      </w:r>
      <w:r>
        <w:rPr>
          <w:noProof/>
        </w:rPr>
        <w:t>3</w:t>
      </w:r>
      <w:r>
        <w:rPr>
          <w:noProof/>
        </w:rPr>
        <w:fldChar w:fldCharType="end"/>
      </w:r>
    </w:p>
    <w:p w:rsidR="00F5563D" w:rsidRDefault="00F5563D">
      <w:pPr>
        <w:pStyle w:val="TOC1"/>
        <w:tabs>
          <w:tab w:val="right" w:leader="dot" w:pos="9350"/>
        </w:tabs>
        <w:rPr>
          <w:noProof/>
        </w:rPr>
      </w:pPr>
      <w:r>
        <w:rPr>
          <w:noProof/>
        </w:rPr>
        <w:t>Section 3: Department Undergraduate Non-Dual Credit Hour Production</w:t>
      </w:r>
      <w:r>
        <w:rPr>
          <w:noProof/>
        </w:rPr>
        <w:tab/>
      </w:r>
      <w:r>
        <w:rPr>
          <w:noProof/>
        </w:rPr>
        <w:fldChar w:fldCharType="begin"/>
      </w:r>
      <w:r>
        <w:rPr>
          <w:noProof/>
        </w:rPr>
        <w:instrText xml:space="preserve"> PAGEREF _Toc495493019 \h </w:instrText>
      </w:r>
      <w:r>
        <w:rPr>
          <w:noProof/>
        </w:rPr>
      </w:r>
      <w:r>
        <w:rPr>
          <w:noProof/>
        </w:rPr>
        <w:fldChar w:fldCharType="separate"/>
      </w:r>
      <w:r>
        <w:rPr>
          <w:noProof/>
        </w:rPr>
        <w:t>6</w:t>
      </w:r>
      <w:r>
        <w:rPr>
          <w:noProof/>
        </w:rPr>
        <w:fldChar w:fldCharType="end"/>
      </w:r>
    </w:p>
    <w:p w:rsidR="00F5563D" w:rsidRDefault="00F5563D">
      <w:pPr>
        <w:pStyle w:val="TOC1"/>
        <w:tabs>
          <w:tab w:val="right" w:leader="dot" w:pos="9350"/>
        </w:tabs>
        <w:rPr>
          <w:noProof/>
        </w:rPr>
      </w:pPr>
      <w:r>
        <w:rPr>
          <w:noProof/>
        </w:rPr>
        <w:t>Section 4: Faculty/Staff/Student Accomplishments</w:t>
      </w:r>
      <w:r>
        <w:rPr>
          <w:noProof/>
        </w:rPr>
        <w:tab/>
      </w:r>
      <w:r>
        <w:rPr>
          <w:noProof/>
        </w:rPr>
        <w:fldChar w:fldCharType="begin"/>
      </w:r>
      <w:r>
        <w:rPr>
          <w:noProof/>
        </w:rPr>
        <w:instrText xml:space="preserve"> PAGEREF _Toc495493020 \h </w:instrText>
      </w:r>
      <w:r>
        <w:rPr>
          <w:noProof/>
        </w:rPr>
      </w:r>
      <w:r>
        <w:rPr>
          <w:noProof/>
        </w:rPr>
        <w:fldChar w:fldCharType="separate"/>
      </w:r>
      <w:r>
        <w:rPr>
          <w:noProof/>
        </w:rPr>
        <w:t>7</w:t>
      </w:r>
      <w:r>
        <w:rPr>
          <w:noProof/>
        </w:rPr>
        <w:fldChar w:fldCharType="end"/>
      </w:r>
    </w:p>
    <w:p w:rsidR="00F5563D" w:rsidRDefault="00F5563D">
      <w:pPr>
        <w:pStyle w:val="TOC1"/>
        <w:tabs>
          <w:tab w:val="right" w:leader="dot" w:pos="9350"/>
        </w:tabs>
        <w:rPr>
          <w:noProof/>
        </w:rPr>
      </w:pPr>
      <w:r>
        <w:rPr>
          <w:noProof/>
        </w:rPr>
        <w:t>Section 5: Alumni Information</w:t>
      </w:r>
      <w:r>
        <w:rPr>
          <w:noProof/>
        </w:rPr>
        <w:tab/>
      </w:r>
      <w:r>
        <w:rPr>
          <w:noProof/>
        </w:rPr>
        <w:fldChar w:fldCharType="begin"/>
      </w:r>
      <w:r>
        <w:rPr>
          <w:noProof/>
        </w:rPr>
        <w:instrText xml:space="preserve"> PAGEREF _Toc495493021 \h </w:instrText>
      </w:r>
      <w:r>
        <w:rPr>
          <w:noProof/>
        </w:rPr>
      </w:r>
      <w:r>
        <w:rPr>
          <w:noProof/>
        </w:rPr>
        <w:fldChar w:fldCharType="separate"/>
      </w:r>
      <w:r>
        <w:rPr>
          <w:noProof/>
        </w:rPr>
        <w:t>8</w:t>
      </w:r>
      <w:r>
        <w:rPr>
          <w:noProof/>
        </w:rPr>
        <w:fldChar w:fldCharType="end"/>
      </w:r>
    </w:p>
    <w:p w:rsidR="00F5563D" w:rsidRDefault="00F5563D">
      <w:pPr>
        <w:pStyle w:val="TOC1"/>
        <w:tabs>
          <w:tab w:val="right" w:leader="dot" w:pos="9350"/>
        </w:tabs>
        <w:rPr>
          <w:noProof/>
        </w:rPr>
      </w:pPr>
      <w:r>
        <w:rPr>
          <w:noProof/>
        </w:rPr>
        <w:t>Section 6: Resource Allocation Request</w:t>
      </w:r>
      <w:r>
        <w:rPr>
          <w:noProof/>
        </w:rPr>
        <w:tab/>
      </w:r>
      <w:r>
        <w:rPr>
          <w:noProof/>
        </w:rPr>
        <w:fldChar w:fldCharType="begin"/>
      </w:r>
      <w:r>
        <w:rPr>
          <w:noProof/>
        </w:rPr>
        <w:instrText xml:space="preserve"> PAGEREF _Toc495493022 \h </w:instrText>
      </w:r>
      <w:r>
        <w:rPr>
          <w:noProof/>
        </w:rPr>
      </w:r>
      <w:r>
        <w:rPr>
          <w:noProof/>
        </w:rPr>
        <w:fldChar w:fldCharType="separate"/>
      </w:r>
      <w:r>
        <w:rPr>
          <w:noProof/>
        </w:rPr>
        <w:t>9</w:t>
      </w:r>
      <w:r>
        <w:rPr>
          <w:noProof/>
        </w:rPr>
        <w:fldChar w:fldCharType="end"/>
      </w:r>
    </w:p>
    <w:p w:rsidR="00F5563D" w:rsidRDefault="00F5563D">
      <w:pPr>
        <w:pStyle w:val="TOC1"/>
        <w:tabs>
          <w:tab w:val="right" w:leader="dot" w:pos="9350"/>
        </w:tabs>
        <w:rPr>
          <w:noProof/>
        </w:rPr>
      </w:pPr>
      <w:r>
        <w:rPr>
          <w:noProof/>
        </w:rPr>
        <w:t>Supporting Documents</w:t>
      </w:r>
      <w:r>
        <w:rPr>
          <w:noProof/>
        </w:rPr>
        <w:tab/>
      </w:r>
      <w:r>
        <w:rPr>
          <w:noProof/>
        </w:rPr>
        <w:fldChar w:fldCharType="begin"/>
      </w:r>
      <w:r>
        <w:rPr>
          <w:noProof/>
        </w:rPr>
        <w:instrText xml:space="preserve"> PAGEREF _Toc495493023 \h </w:instrText>
      </w:r>
      <w:r>
        <w:rPr>
          <w:noProof/>
        </w:rPr>
      </w:r>
      <w:r>
        <w:rPr>
          <w:noProof/>
        </w:rPr>
        <w:fldChar w:fldCharType="separate"/>
      </w:r>
      <w:r>
        <w:rPr>
          <w:noProof/>
        </w:rPr>
        <w:t>10</w:t>
      </w:r>
      <w:r>
        <w:rPr>
          <w:noProof/>
        </w:rPr>
        <w:fldChar w:fldCharType="end"/>
      </w:r>
    </w:p>
    <w:p w:rsidR="00F5563D" w:rsidRDefault="00F5563D">
      <w:pPr>
        <w:pStyle w:val="TOC1"/>
        <w:tabs>
          <w:tab w:val="right" w:leader="dot" w:pos="9350"/>
        </w:tabs>
        <w:rPr>
          <w:noProof/>
        </w:rPr>
      </w:pPr>
      <w:r>
        <w:rPr>
          <w:noProof/>
        </w:rPr>
        <w:t>Annual Program Review Data Definitions</w:t>
      </w:r>
      <w:r>
        <w:rPr>
          <w:noProof/>
        </w:rPr>
        <w:tab/>
      </w:r>
      <w:r>
        <w:rPr>
          <w:noProof/>
        </w:rPr>
        <w:fldChar w:fldCharType="begin"/>
      </w:r>
      <w:r>
        <w:rPr>
          <w:noProof/>
        </w:rPr>
        <w:instrText xml:space="preserve"> PAGEREF _Toc495493024 \h </w:instrText>
      </w:r>
      <w:r>
        <w:rPr>
          <w:noProof/>
        </w:rPr>
      </w:r>
      <w:r>
        <w:rPr>
          <w:noProof/>
        </w:rPr>
        <w:fldChar w:fldCharType="separate"/>
      </w:r>
      <w:r>
        <w:rPr>
          <w:noProof/>
        </w:rPr>
        <w:t>11</w:t>
      </w:r>
      <w:r>
        <w:rPr>
          <w:noProof/>
        </w:rPr>
        <w:fldChar w:fldCharType="end"/>
      </w:r>
    </w:p>
    <w:p w:rsidR="00F5563D" w:rsidRDefault="00F5563D">
      <w:pPr>
        <w:rPr>
          <w:rFonts w:ascii="Times New Roman" w:eastAsiaTheme="majorEastAsia" w:hAnsi="Times New Roman" w:cs="Times New Roman"/>
          <w:b/>
          <w:spacing w:val="-10"/>
          <w:kern w:val="28"/>
          <w:sz w:val="28"/>
          <w:szCs w:val="28"/>
        </w:rPr>
      </w:pPr>
      <w:r>
        <w:rPr>
          <w:rFonts w:ascii="Times New Roman" w:hAnsi="Times New Roman" w:cs="Times New Roman"/>
          <w:b/>
          <w:sz w:val="28"/>
          <w:szCs w:val="28"/>
        </w:rPr>
        <w:fldChar w:fldCharType="end"/>
      </w:r>
      <w:r>
        <w:rPr>
          <w:rFonts w:ascii="Times New Roman" w:hAnsi="Times New Roman" w:cs="Times New Roman"/>
          <w:b/>
          <w:sz w:val="28"/>
          <w:szCs w:val="28"/>
        </w:rPr>
        <w:br w:type="page"/>
      </w:r>
    </w:p>
    <w:p w:rsidR="00F5563D" w:rsidRPr="00CD27DE" w:rsidRDefault="001A1E62" w:rsidP="00CD27DE">
      <w:pPr>
        <w:pStyle w:val="Title"/>
        <w:jc w:val="center"/>
        <w:rPr>
          <w:rFonts w:ascii="Times New Roman" w:hAnsi="Times New Roman" w:cs="Times New Roman"/>
          <w:b/>
          <w:sz w:val="28"/>
          <w:szCs w:val="28"/>
        </w:rPr>
      </w:pPr>
      <w:r>
        <w:rPr>
          <w:rFonts w:ascii="Times New Roman" w:hAnsi="Times New Roman" w:cs="Times New Roman"/>
          <w:b/>
          <w:sz w:val="28"/>
          <w:szCs w:val="28"/>
        </w:rPr>
        <w:t>Departmental Annual</w:t>
      </w:r>
      <w:r w:rsidR="00F5563D" w:rsidRPr="00CD27DE">
        <w:rPr>
          <w:rFonts w:ascii="Times New Roman" w:hAnsi="Times New Roman" w:cs="Times New Roman"/>
          <w:b/>
          <w:sz w:val="28"/>
          <w:szCs w:val="28"/>
        </w:rPr>
        <w:t xml:space="preserve"> Report</w:t>
      </w:r>
    </w:p>
    <w:p w:rsidR="00F5563D" w:rsidRPr="0002021A" w:rsidRDefault="00F5563D">
      <w:pPr>
        <w:rPr>
          <w:rFonts w:ascii="Times New Roman" w:hAnsi="Times New Roman" w:cs="Times New Roman"/>
          <w:b/>
          <w:sz w:val="24"/>
          <w:szCs w:val="24"/>
        </w:rPr>
      </w:pPr>
      <w:r w:rsidRPr="0002021A">
        <w:rPr>
          <w:rFonts w:ascii="Times New Roman" w:hAnsi="Times New Roman" w:cs="Times New Roman"/>
          <w:b/>
          <w:sz w:val="24"/>
          <w:szCs w:val="24"/>
        </w:rPr>
        <w:t>Department Annual Report (outline)</w:t>
      </w:r>
    </w:p>
    <w:p w:rsidR="00F5563D" w:rsidRPr="00BB259A" w:rsidRDefault="00F5563D" w:rsidP="00A203DB">
      <w:pPr>
        <w:pStyle w:val="ListParagraph"/>
        <w:numPr>
          <w:ilvl w:val="0"/>
          <w:numId w:val="1"/>
        </w:numPr>
        <w:rPr>
          <w:rFonts w:ascii="Times New Roman" w:hAnsi="Times New Roman" w:cs="Times New Roman"/>
          <w:sz w:val="24"/>
          <w:szCs w:val="24"/>
        </w:rPr>
      </w:pPr>
      <w:r w:rsidRPr="00BB259A">
        <w:rPr>
          <w:rFonts w:ascii="Times New Roman" w:hAnsi="Times New Roman" w:cs="Times New Roman"/>
          <w:sz w:val="24"/>
          <w:szCs w:val="24"/>
        </w:rPr>
        <w:t>Unit Goals/Progress/Accomplishments: focus on department/program accomplishments.</w:t>
      </w:r>
    </w:p>
    <w:p w:rsidR="00F5563D" w:rsidRPr="00BB259A" w:rsidRDefault="00F5563D" w:rsidP="00A203DB">
      <w:pPr>
        <w:pStyle w:val="ListParagraph"/>
        <w:numPr>
          <w:ilvl w:val="0"/>
          <w:numId w:val="1"/>
        </w:numPr>
        <w:rPr>
          <w:rFonts w:ascii="Times New Roman" w:hAnsi="Times New Roman" w:cs="Times New Roman"/>
          <w:sz w:val="24"/>
          <w:szCs w:val="24"/>
        </w:rPr>
      </w:pPr>
      <w:r w:rsidRPr="00BB259A">
        <w:rPr>
          <w:rFonts w:ascii="Times New Roman" w:hAnsi="Times New Roman" w:cs="Times New Roman"/>
          <w:sz w:val="24"/>
          <w:szCs w:val="24"/>
        </w:rPr>
        <w:t>Program Viability and Enrollment Management: includes viability metrics, departmental enrollment management plan and departmental performance toward meeting enrollment management goals (supported by enrollment management report provided by Institutional Research).</w:t>
      </w:r>
    </w:p>
    <w:p w:rsidR="00F5563D" w:rsidRPr="00BB259A" w:rsidRDefault="00F5563D" w:rsidP="00A203DB">
      <w:pPr>
        <w:pStyle w:val="ListParagraph"/>
        <w:numPr>
          <w:ilvl w:val="0"/>
          <w:numId w:val="1"/>
        </w:numPr>
        <w:rPr>
          <w:rFonts w:ascii="Times New Roman" w:hAnsi="Times New Roman" w:cs="Times New Roman"/>
          <w:sz w:val="24"/>
          <w:szCs w:val="24"/>
        </w:rPr>
      </w:pPr>
      <w:r w:rsidRPr="00BB259A">
        <w:rPr>
          <w:rFonts w:ascii="Times New Roman" w:hAnsi="Times New Roman" w:cs="Times New Roman"/>
          <w:sz w:val="24"/>
          <w:szCs w:val="24"/>
        </w:rPr>
        <w:t>Faculty, Student, and Staff Accomplishments: focus on individual accomplishments that provide evidence of advancing or enhancing program quality</w:t>
      </w:r>
    </w:p>
    <w:p w:rsidR="00F5563D" w:rsidRPr="00BB259A" w:rsidRDefault="00F5563D" w:rsidP="00A203DB">
      <w:pPr>
        <w:pStyle w:val="ListParagraph"/>
        <w:numPr>
          <w:ilvl w:val="0"/>
          <w:numId w:val="1"/>
        </w:numPr>
        <w:rPr>
          <w:rFonts w:ascii="Times New Roman" w:hAnsi="Times New Roman" w:cs="Times New Roman"/>
          <w:sz w:val="24"/>
          <w:szCs w:val="24"/>
        </w:rPr>
      </w:pPr>
      <w:r w:rsidRPr="00BB259A">
        <w:rPr>
          <w:rFonts w:ascii="Times New Roman" w:hAnsi="Times New Roman" w:cs="Times New Roman"/>
          <w:sz w:val="24"/>
          <w:szCs w:val="24"/>
        </w:rPr>
        <w:t>Alumni Accomplishments</w:t>
      </w:r>
    </w:p>
    <w:p w:rsidR="00F5563D" w:rsidRPr="00BB259A" w:rsidRDefault="00F5563D" w:rsidP="00A203DB">
      <w:pPr>
        <w:pStyle w:val="ListParagraph"/>
        <w:numPr>
          <w:ilvl w:val="0"/>
          <w:numId w:val="1"/>
        </w:numPr>
        <w:rPr>
          <w:rFonts w:ascii="Times New Roman" w:hAnsi="Times New Roman" w:cs="Times New Roman"/>
          <w:sz w:val="24"/>
          <w:szCs w:val="24"/>
        </w:rPr>
      </w:pPr>
      <w:r w:rsidRPr="00BB259A">
        <w:rPr>
          <w:rFonts w:ascii="Times New Roman" w:hAnsi="Times New Roman" w:cs="Times New Roman"/>
          <w:sz w:val="24"/>
          <w:szCs w:val="24"/>
        </w:rPr>
        <w:t>Resource allocation recommendations</w:t>
      </w:r>
    </w:p>
    <w:p w:rsidR="00F5563D" w:rsidRPr="0002021A" w:rsidRDefault="00F5563D" w:rsidP="00A203DB">
      <w:pPr>
        <w:rPr>
          <w:rFonts w:ascii="Times New Roman" w:hAnsi="Times New Roman" w:cs="Times New Roman"/>
          <w:b/>
          <w:sz w:val="24"/>
          <w:szCs w:val="24"/>
        </w:rPr>
      </w:pPr>
      <w:r w:rsidRPr="0002021A">
        <w:rPr>
          <w:rFonts w:ascii="Times New Roman" w:hAnsi="Times New Roman" w:cs="Times New Roman"/>
          <w:b/>
          <w:sz w:val="24"/>
          <w:szCs w:val="24"/>
        </w:rPr>
        <w:t>Department Annual Report (template)</w:t>
      </w:r>
    </w:p>
    <w:p w:rsidR="00F5563D" w:rsidRPr="00BB259A" w:rsidRDefault="00F5563D" w:rsidP="00A203DB">
      <w:pPr>
        <w:rPr>
          <w:rFonts w:ascii="Times New Roman" w:hAnsi="Times New Roman" w:cs="Times New Roman"/>
          <w:sz w:val="24"/>
          <w:szCs w:val="24"/>
        </w:rPr>
      </w:pPr>
      <w:bookmarkStart w:id="0" w:name="_Toc495493016"/>
      <w:r w:rsidRPr="00242C98">
        <w:rPr>
          <w:rStyle w:val="Heading1Char"/>
        </w:rPr>
        <w:t>Section 1:  Unit Goals/Progress/Accomplishments</w:t>
      </w:r>
      <w:bookmarkEnd w:id="0"/>
      <w:r w:rsidRPr="00BB259A">
        <w:rPr>
          <w:rStyle w:val="FootnoteReference"/>
          <w:rFonts w:ascii="Times New Roman" w:hAnsi="Times New Roman" w:cs="Times New Roman"/>
          <w:sz w:val="24"/>
          <w:szCs w:val="24"/>
        </w:rPr>
        <w:footnoteReference w:id="1"/>
      </w:r>
    </w:p>
    <w:p w:rsidR="00F5563D" w:rsidRPr="00BB259A" w:rsidRDefault="00F5563D" w:rsidP="00A203DB">
      <w:pPr>
        <w:rPr>
          <w:rFonts w:ascii="Times New Roman" w:hAnsi="Times New Roman" w:cs="Times New Roman"/>
          <w:sz w:val="24"/>
          <w:szCs w:val="24"/>
        </w:rPr>
      </w:pPr>
      <w:r w:rsidRPr="00BB259A">
        <w:rPr>
          <w:rFonts w:ascii="Times New Roman" w:hAnsi="Times New Roman" w:cs="Times New Roman"/>
          <w:sz w:val="24"/>
          <w:szCs w:val="24"/>
        </w:rPr>
        <w:t xml:space="preserve">In Table 1 list Unit Goals from the Five Year Plan and additional goals established for the current year, describe actions implemented to help achieve goals, and provide evidence of how the actions taken contribute to goal achievement. </w:t>
      </w:r>
    </w:p>
    <w:p w:rsidR="00F5563D" w:rsidRPr="00B263C2" w:rsidRDefault="00F5563D" w:rsidP="00A203DB">
      <w:pPr>
        <w:rPr>
          <w:rFonts w:ascii="Times New Roman" w:hAnsi="Times New Roman" w:cs="Times New Roman"/>
          <w:i/>
          <w:sz w:val="24"/>
          <w:szCs w:val="24"/>
        </w:rPr>
      </w:pPr>
      <w:r w:rsidRPr="00B263C2">
        <w:rPr>
          <w:rFonts w:ascii="Times New Roman" w:hAnsi="Times New Roman" w:cs="Times New Roman"/>
          <w:i/>
          <w:sz w:val="24"/>
          <w:szCs w:val="24"/>
        </w:rPr>
        <w:t>Table 1: Progress in Accomplishing 5 Year Goals</w:t>
      </w:r>
    </w:p>
    <w:tbl>
      <w:tblPr>
        <w:tblStyle w:val="TableGrid"/>
        <w:tblW w:w="0" w:type="auto"/>
        <w:tblLook w:val="04A0" w:firstRow="1" w:lastRow="0" w:firstColumn="1" w:lastColumn="0" w:noHBand="0" w:noVBand="1"/>
      </w:tblPr>
      <w:tblGrid>
        <w:gridCol w:w="3116"/>
        <w:gridCol w:w="3117"/>
        <w:gridCol w:w="3117"/>
      </w:tblGrid>
      <w:tr w:rsidR="00F5563D" w:rsidRPr="00BB259A" w:rsidTr="003F31F5">
        <w:tc>
          <w:tcPr>
            <w:tcW w:w="3116" w:type="dxa"/>
          </w:tcPr>
          <w:p w:rsidR="00F5563D" w:rsidRPr="00307FA4" w:rsidRDefault="00F5563D" w:rsidP="00307FA4">
            <w:pPr>
              <w:jc w:val="center"/>
              <w:rPr>
                <w:rFonts w:ascii="Times New Roman" w:hAnsi="Times New Roman" w:cs="Times New Roman"/>
                <w:b/>
                <w:sz w:val="24"/>
                <w:szCs w:val="24"/>
              </w:rPr>
            </w:pPr>
          </w:p>
          <w:p w:rsidR="00F5563D" w:rsidRPr="00307FA4" w:rsidRDefault="00F5563D" w:rsidP="00307FA4">
            <w:pPr>
              <w:jc w:val="center"/>
              <w:rPr>
                <w:rFonts w:ascii="Times New Roman" w:hAnsi="Times New Roman" w:cs="Times New Roman"/>
                <w:b/>
                <w:sz w:val="24"/>
                <w:szCs w:val="24"/>
              </w:rPr>
            </w:pPr>
            <w:r w:rsidRPr="00307FA4">
              <w:rPr>
                <w:rFonts w:ascii="Times New Roman" w:hAnsi="Times New Roman" w:cs="Times New Roman"/>
                <w:b/>
                <w:sz w:val="24"/>
                <w:szCs w:val="24"/>
              </w:rPr>
              <w:t>Unit Goal</w:t>
            </w:r>
            <w:r w:rsidRPr="00307FA4">
              <w:rPr>
                <w:rStyle w:val="FootnoteReference"/>
                <w:rFonts w:ascii="Times New Roman" w:hAnsi="Times New Roman" w:cs="Times New Roman"/>
                <w:b/>
                <w:sz w:val="24"/>
                <w:szCs w:val="24"/>
              </w:rPr>
              <w:footnoteReference w:id="2"/>
            </w:r>
          </w:p>
        </w:tc>
        <w:tc>
          <w:tcPr>
            <w:tcW w:w="3117" w:type="dxa"/>
          </w:tcPr>
          <w:p w:rsidR="00F5563D" w:rsidRPr="00307FA4" w:rsidRDefault="00F5563D" w:rsidP="00307FA4">
            <w:pPr>
              <w:jc w:val="center"/>
              <w:rPr>
                <w:rFonts w:ascii="Times New Roman" w:hAnsi="Times New Roman" w:cs="Times New Roman"/>
                <w:b/>
                <w:sz w:val="24"/>
                <w:szCs w:val="24"/>
              </w:rPr>
            </w:pPr>
          </w:p>
          <w:p w:rsidR="00F5563D" w:rsidRPr="00307FA4" w:rsidRDefault="00F5563D" w:rsidP="00307FA4">
            <w:pPr>
              <w:jc w:val="center"/>
              <w:rPr>
                <w:rFonts w:ascii="Times New Roman" w:hAnsi="Times New Roman" w:cs="Times New Roman"/>
                <w:b/>
                <w:sz w:val="24"/>
                <w:szCs w:val="24"/>
              </w:rPr>
            </w:pPr>
            <w:r w:rsidRPr="00307FA4">
              <w:rPr>
                <w:rFonts w:ascii="Times New Roman" w:hAnsi="Times New Roman" w:cs="Times New Roman"/>
                <w:b/>
                <w:sz w:val="24"/>
                <w:szCs w:val="24"/>
              </w:rPr>
              <w:t>Action Items</w:t>
            </w:r>
          </w:p>
        </w:tc>
        <w:tc>
          <w:tcPr>
            <w:tcW w:w="3117" w:type="dxa"/>
          </w:tcPr>
          <w:p w:rsidR="00F5563D" w:rsidRPr="00307FA4" w:rsidRDefault="00F5563D" w:rsidP="00307FA4">
            <w:pPr>
              <w:jc w:val="center"/>
              <w:rPr>
                <w:rFonts w:ascii="Times New Roman" w:hAnsi="Times New Roman" w:cs="Times New Roman"/>
                <w:b/>
                <w:sz w:val="24"/>
                <w:szCs w:val="24"/>
              </w:rPr>
            </w:pPr>
            <w:r w:rsidRPr="00307FA4">
              <w:rPr>
                <w:rFonts w:ascii="Times New Roman" w:hAnsi="Times New Roman" w:cs="Times New Roman"/>
                <w:b/>
                <w:sz w:val="24"/>
                <w:szCs w:val="24"/>
              </w:rPr>
              <w:t>Evidence of Progress to Goal</w:t>
            </w:r>
          </w:p>
          <w:p w:rsidR="00F5563D" w:rsidRPr="00307FA4" w:rsidRDefault="00F5563D" w:rsidP="00307FA4">
            <w:pPr>
              <w:jc w:val="center"/>
              <w:rPr>
                <w:rFonts w:ascii="Times New Roman" w:hAnsi="Times New Roman" w:cs="Times New Roman"/>
                <w:b/>
                <w:sz w:val="24"/>
                <w:szCs w:val="24"/>
              </w:rPr>
            </w:pPr>
            <w:r w:rsidRPr="00307FA4">
              <w:rPr>
                <w:rFonts w:ascii="Times New Roman" w:hAnsi="Times New Roman" w:cs="Times New Roman"/>
                <w:b/>
                <w:sz w:val="24"/>
                <w:szCs w:val="24"/>
              </w:rPr>
              <w:t>(performance relative to action item)</w:t>
            </w:r>
          </w:p>
        </w:tc>
      </w:tr>
      <w:tr w:rsidR="00F5563D" w:rsidRPr="00BB259A" w:rsidTr="003F31F5">
        <w:tc>
          <w:tcPr>
            <w:tcW w:w="3116" w:type="dxa"/>
          </w:tcPr>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p>
        </w:tc>
        <w:tc>
          <w:tcPr>
            <w:tcW w:w="3117" w:type="dxa"/>
          </w:tcPr>
          <w:p w:rsidR="00F5563D" w:rsidRPr="00BB259A" w:rsidRDefault="00F5563D" w:rsidP="00A203DB">
            <w:pPr>
              <w:rPr>
                <w:rFonts w:ascii="Times New Roman" w:hAnsi="Times New Roman" w:cs="Times New Roman"/>
                <w:sz w:val="24"/>
                <w:szCs w:val="24"/>
              </w:rPr>
            </w:pPr>
          </w:p>
        </w:tc>
        <w:tc>
          <w:tcPr>
            <w:tcW w:w="3117" w:type="dxa"/>
          </w:tcPr>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p>
        </w:tc>
      </w:tr>
      <w:tr w:rsidR="00F5563D" w:rsidRPr="00BB259A" w:rsidTr="003F31F5">
        <w:tc>
          <w:tcPr>
            <w:tcW w:w="3116" w:type="dxa"/>
          </w:tcPr>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p>
        </w:tc>
        <w:tc>
          <w:tcPr>
            <w:tcW w:w="3117" w:type="dxa"/>
          </w:tcPr>
          <w:p w:rsidR="00F5563D" w:rsidRPr="00BB259A" w:rsidRDefault="00F5563D" w:rsidP="00A203DB">
            <w:pPr>
              <w:rPr>
                <w:rFonts w:ascii="Times New Roman" w:hAnsi="Times New Roman" w:cs="Times New Roman"/>
                <w:sz w:val="24"/>
                <w:szCs w:val="24"/>
              </w:rPr>
            </w:pPr>
          </w:p>
        </w:tc>
        <w:tc>
          <w:tcPr>
            <w:tcW w:w="3117" w:type="dxa"/>
          </w:tcPr>
          <w:p w:rsidR="00F5563D" w:rsidRPr="00BB259A" w:rsidRDefault="00F5563D" w:rsidP="00A203DB">
            <w:pPr>
              <w:rPr>
                <w:rFonts w:ascii="Times New Roman" w:hAnsi="Times New Roman" w:cs="Times New Roman"/>
                <w:sz w:val="24"/>
                <w:szCs w:val="24"/>
              </w:rPr>
            </w:pPr>
          </w:p>
        </w:tc>
      </w:tr>
      <w:tr w:rsidR="00F5563D" w:rsidRPr="00BB259A" w:rsidTr="003F31F5">
        <w:tc>
          <w:tcPr>
            <w:tcW w:w="3116" w:type="dxa"/>
          </w:tcPr>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p>
        </w:tc>
        <w:tc>
          <w:tcPr>
            <w:tcW w:w="3117" w:type="dxa"/>
          </w:tcPr>
          <w:p w:rsidR="00F5563D" w:rsidRPr="00BB259A" w:rsidRDefault="00F5563D" w:rsidP="00A203DB">
            <w:pPr>
              <w:rPr>
                <w:rFonts w:ascii="Times New Roman" w:hAnsi="Times New Roman" w:cs="Times New Roman"/>
                <w:sz w:val="24"/>
                <w:szCs w:val="24"/>
              </w:rPr>
            </w:pPr>
          </w:p>
        </w:tc>
        <w:tc>
          <w:tcPr>
            <w:tcW w:w="3117" w:type="dxa"/>
          </w:tcPr>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p>
        </w:tc>
      </w:tr>
      <w:tr w:rsidR="00F5563D" w:rsidRPr="00BB259A" w:rsidTr="003F31F5">
        <w:tc>
          <w:tcPr>
            <w:tcW w:w="3116" w:type="dxa"/>
          </w:tcPr>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p>
        </w:tc>
        <w:tc>
          <w:tcPr>
            <w:tcW w:w="3117" w:type="dxa"/>
          </w:tcPr>
          <w:p w:rsidR="00F5563D" w:rsidRPr="00BB259A" w:rsidRDefault="00F5563D" w:rsidP="00A203DB">
            <w:pPr>
              <w:rPr>
                <w:rFonts w:ascii="Times New Roman" w:hAnsi="Times New Roman" w:cs="Times New Roman"/>
                <w:sz w:val="24"/>
                <w:szCs w:val="24"/>
              </w:rPr>
            </w:pPr>
          </w:p>
        </w:tc>
        <w:tc>
          <w:tcPr>
            <w:tcW w:w="3117" w:type="dxa"/>
          </w:tcPr>
          <w:p w:rsidR="00F5563D" w:rsidRPr="00BB259A" w:rsidRDefault="00F5563D" w:rsidP="00A203DB">
            <w:pPr>
              <w:rPr>
                <w:rFonts w:ascii="Times New Roman" w:hAnsi="Times New Roman" w:cs="Times New Roman"/>
                <w:sz w:val="24"/>
                <w:szCs w:val="24"/>
              </w:rPr>
            </w:pPr>
          </w:p>
        </w:tc>
      </w:tr>
      <w:tr w:rsidR="00F5563D" w:rsidRPr="00BB259A" w:rsidTr="003F31F5">
        <w:tc>
          <w:tcPr>
            <w:tcW w:w="3116" w:type="dxa"/>
          </w:tcPr>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p>
        </w:tc>
        <w:tc>
          <w:tcPr>
            <w:tcW w:w="3117" w:type="dxa"/>
          </w:tcPr>
          <w:p w:rsidR="00F5563D" w:rsidRPr="00BB259A" w:rsidRDefault="00F5563D" w:rsidP="00A203DB">
            <w:pPr>
              <w:rPr>
                <w:rFonts w:ascii="Times New Roman" w:hAnsi="Times New Roman" w:cs="Times New Roman"/>
                <w:sz w:val="24"/>
                <w:szCs w:val="24"/>
              </w:rPr>
            </w:pPr>
          </w:p>
        </w:tc>
        <w:tc>
          <w:tcPr>
            <w:tcW w:w="3117" w:type="dxa"/>
          </w:tcPr>
          <w:p w:rsidR="00F5563D" w:rsidRPr="00BB259A" w:rsidRDefault="00F5563D" w:rsidP="00A203DB">
            <w:pPr>
              <w:rPr>
                <w:rFonts w:ascii="Times New Roman" w:hAnsi="Times New Roman" w:cs="Times New Roman"/>
                <w:sz w:val="24"/>
                <w:szCs w:val="24"/>
              </w:rPr>
            </w:pPr>
          </w:p>
        </w:tc>
      </w:tr>
    </w:tbl>
    <w:p w:rsidR="00F5563D" w:rsidRDefault="00F5563D" w:rsidP="002B3BFA">
      <w:pPr>
        <w:rPr>
          <w:rFonts w:ascii="Times New Roman" w:hAnsi="Times New Roman" w:cs="Times New Roman"/>
          <w:sz w:val="16"/>
          <w:szCs w:val="16"/>
        </w:rPr>
      </w:pPr>
    </w:p>
    <w:p w:rsidR="00F5563D" w:rsidRDefault="00F5563D" w:rsidP="002B3BFA">
      <w:pPr>
        <w:rPr>
          <w:rFonts w:ascii="Times New Roman" w:hAnsi="Times New Roman" w:cs="Times New Roman"/>
          <w:sz w:val="16"/>
          <w:szCs w:val="16"/>
        </w:rPr>
      </w:pPr>
    </w:p>
    <w:p w:rsidR="00F5563D" w:rsidRPr="009D077B" w:rsidRDefault="00F5563D" w:rsidP="009D077B">
      <w:pPr>
        <w:pStyle w:val="Heading1"/>
      </w:pPr>
      <w:bookmarkStart w:id="1" w:name="_Toc495493017"/>
      <w:r>
        <w:t>Section 2: Evaluation and Planning Program Viability</w:t>
      </w:r>
      <w:bookmarkEnd w:id="1"/>
    </w:p>
    <w:p w:rsidR="00F5563D" w:rsidRPr="00421A32" w:rsidRDefault="00F5563D" w:rsidP="00734312">
      <w:pPr>
        <w:pStyle w:val="Heading2"/>
      </w:pPr>
    </w:p>
    <w:p w:rsidR="00F5563D" w:rsidRPr="00BB259A" w:rsidRDefault="00F5563D" w:rsidP="00044A5C">
      <w:pPr>
        <w:rPr>
          <w:rFonts w:ascii="Times New Roman" w:hAnsi="Times New Roman" w:cs="Times New Roman"/>
          <w:sz w:val="24"/>
          <w:szCs w:val="24"/>
        </w:rPr>
      </w:pPr>
      <w:r w:rsidRPr="00BB259A">
        <w:rPr>
          <w:rFonts w:ascii="Times New Roman" w:hAnsi="Times New Roman" w:cs="Times New Roman"/>
          <w:sz w:val="24"/>
          <w:szCs w:val="24"/>
        </w:rPr>
        <w:t>Using Tables 2a through 2d, and additional data provided by Institutional Research, describe efforts the department is taking to improve enrollment, retention, and graduation.</w:t>
      </w:r>
    </w:p>
    <w:p w:rsidR="00F5563D" w:rsidRPr="00BB259A" w:rsidRDefault="00F5563D" w:rsidP="00A203DB">
      <w:pPr>
        <w:rPr>
          <w:rFonts w:ascii="Times New Roman" w:hAnsi="Times New Roman" w:cs="Times New Roman"/>
          <w:sz w:val="24"/>
          <w:szCs w:val="24"/>
        </w:rPr>
      </w:pPr>
      <w:r w:rsidRPr="00BB259A">
        <w:rPr>
          <w:rFonts w:ascii="Times New Roman" w:hAnsi="Times New Roman" w:cs="Times New Roman"/>
          <w:sz w:val="24"/>
          <w:szCs w:val="24"/>
        </w:rPr>
        <w:t xml:space="preserve"> </w:t>
      </w:r>
    </w:p>
    <w:p w:rsidR="00F5563D" w:rsidRPr="00B263C2" w:rsidRDefault="00F5563D" w:rsidP="00A203DB">
      <w:pPr>
        <w:rPr>
          <w:rFonts w:ascii="Times New Roman" w:hAnsi="Times New Roman" w:cs="Times New Roman"/>
          <w:i/>
          <w:sz w:val="24"/>
          <w:szCs w:val="24"/>
        </w:rPr>
      </w:pPr>
      <w:r w:rsidRPr="00B263C2">
        <w:rPr>
          <w:rFonts w:ascii="Times New Roman" w:hAnsi="Times New Roman" w:cs="Times New Roman"/>
          <w:i/>
          <w:sz w:val="24"/>
          <w:szCs w:val="24"/>
        </w:rPr>
        <w:t>Table 2a –</w:t>
      </w:r>
      <w:r>
        <w:rPr>
          <w:rFonts w:ascii="Times New Roman" w:hAnsi="Times New Roman" w:cs="Times New Roman"/>
          <w:i/>
          <w:sz w:val="24"/>
          <w:szCs w:val="24"/>
        </w:rPr>
        <w:t xml:space="preserve"> Fall</w:t>
      </w:r>
      <w:r w:rsidRPr="00B263C2">
        <w:rPr>
          <w:rFonts w:ascii="Times New Roman" w:hAnsi="Times New Roman" w:cs="Times New Roman"/>
          <w:i/>
          <w:sz w:val="24"/>
          <w:szCs w:val="24"/>
        </w:rPr>
        <w:t xml:space="preserve"> Program Demand</w:t>
      </w:r>
    </w:p>
    <w:tbl>
      <w:tblPr>
        <w:tblStyle w:val="TableGrid"/>
        <w:tblW w:w="0" w:type="auto"/>
        <w:tblLook w:val="04A0" w:firstRow="1" w:lastRow="0" w:firstColumn="1" w:lastColumn="0" w:noHBand="0" w:noVBand="1"/>
      </w:tblPr>
      <w:tblGrid>
        <w:gridCol w:w="2337"/>
        <w:gridCol w:w="2337"/>
        <w:gridCol w:w="2338"/>
        <w:gridCol w:w="2338"/>
      </w:tblGrid>
      <w:tr w:rsidR="00F5563D" w:rsidRPr="00BB259A" w:rsidTr="00A46FD6">
        <w:tc>
          <w:tcPr>
            <w:tcW w:w="2337" w:type="dxa"/>
          </w:tcPr>
          <w:p w:rsidR="00F5563D" w:rsidRPr="00307FA4" w:rsidRDefault="00F5563D" w:rsidP="00307FA4">
            <w:pPr>
              <w:jc w:val="center"/>
              <w:rPr>
                <w:rFonts w:ascii="Times New Roman" w:hAnsi="Times New Roman" w:cs="Times New Roman"/>
                <w:b/>
                <w:sz w:val="24"/>
                <w:szCs w:val="24"/>
              </w:rPr>
            </w:pPr>
            <w:r>
              <w:rPr>
                <w:rFonts w:ascii="Times New Roman" w:hAnsi="Times New Roman" w:cs="Times New Roman"/>
                <w:b/>
                <w:sz w:val="24"/>
                <w:szCs w:val="24"/>
              </w:rPr>
              <w:t>Fall Semester</w:t>
            </w:r>
          </w:p>
        </w:tc>
        <w:tc>
          <w:tcPr>
            <w:tcW w:w="2337" w:type="dxa"/>
          </w:tcPr>
          <w:p w:rsidR="00F5563D" w:rsidRPr="00307FA4" w:rsidRDefault="00F5563D" w:rsidP="00307FA4">
            <w:pPr>
              <w:jc w:val="center"/>
              <w:rPr>
                <w:rFonts w:ascii="Times New Roman" w:hAnsi="Times New Roman" w:cs="Times New Roman"/>
                <w:b/>
                <w:sz w:val="24"/>
                <w:szCs w:val="24"/>
              </w:rPr>
            </w:pPr>
            <w:r w:rsidRPr="00307FA4">
              <w:rPr>
                <w:rFonts w:ascii="Times New Roman" w:hAnsi="Times New Roman" w:cs="Times New Roman"/>
                <w:b/>
                <w:sz w:val="24"/>
                <w:szCs w:val="24"/>
              </w:rPr>
              <w:t>Demand</w:t>
            </w:r>
          </w:p>
          <w:p w:rsidR="00F5563D" w:rsidRPr="00307FA4" w:rsidRDefault="00F5563D" w:rsidP="00307FA4">
            <w:pPr>
              <w:jc w:val="center"/>
              <w:rPr>
                <w:rFonts w:ascii="Times New Roman" w:hAnsi="Times New Roman" w:cs="Times New Roman"/>
                <w:b/>
                <w:sz w:val="24"/>
                <w:szCs w:val="24"/>
              </w:rPr>
            </w:pPr>
            <w:r w:rsidRPr="00307FA4">
              <w:rPr>
                <w:rFonts w:ascii="Times New Roman" w:hAnsi="Times New Roman" w:cs="Times New Roman"/>
                <w:b/>
                <w:sz w:val="24"/>
                <w:szCs w:val="24"/>
              </w:rPr>
              <w:t>(New to Major)</w:t>
            </w:r>
          </w:p>
        </w:tc>
        <w:tc>
          <w:tcPr>
            <w:tcW w:w="2338" w:type="dxa"/>
          </w:tcPr>
          <w:p w:rsidR="00F5563D" w:rsidRPr="00307FA4" w:rsidRDefault="00F5563D" w:rsidP="00307FA4">
            <w:pPr>
              <w:jc w:val="center"/>
              <w:rPr>
                <w:rFonts w:ascii="Times New Roman" w:hAnsi="Times New Roman" w:cs="Times New Roman"/>
                <w:b/>
                <w:sz w:val="24"/>
                <w:szCs w:val="24"/>
              </w:rPr>
            </w:pPr>
            <w:r w:rsidRPr="00307FA4">
              <w:rPr>
                <w:rFonts w:ascii="Times New Roman" w:hAnsi="Times New Roman" w:cs="Times New Roman"/>
                <w:b/>
                <w:sz w:val="24"/>
                <w:szCs w:val="24"/>
              </w:rPr>
              <w:t>Majors</w:t>
            </w:r>
          </w:p>
          <w:p w:rsidR="00F5563D" w:rsidRPr="00307FA4" w:rsidRDefault="00F5563D" w:rsidP="00307FA4">
            <w:pPr>
              <w:jc w:val="center"/>
              <w:rPr>
                <w:rFonts w:ascii="Times New Roman" w:hAnsi="Times New Roman" w:cs="Times New Roman"/>
                <w:b/>
                <w:sz w:val="24"/>
                <w:szCs w:val="24"/>
              </w:rPr>
            </w:pPr>
            <w:r w:rsidRPr="00307FA4">
              <w:rPr>
                <w:rFonts w:ascii="Times New Roman" w:hAnsi="Times New Roman" w:cs="Times New Roman"/>
                <w:b/>
                <w:sz w:val="24"/>
                <w:szCs w:val="24"/>
              </w:rPr>
              <w:t>(New plus Continuing)</w:t>
            </w:r>
          </w:p>
        </w:tc>
        <w:tc>
          <w:tcPr>
            <w:tcW w:w="2338" w:type="dxa"/>
          </w:tcPr>
          <w:p w:rsidR="00F5563D" w:rsidRPr="00307FA4" w:rsidRDefault="00F5563D" w:rsidP="00307FA4">
            <w:pPr>
              <w:jc w:val="center"/>
              <w:rPr>
                <w:rFonts w:ascii="Times New Roman" w:hAnsi="Times New Roman" w:cs="Times New Roman"/>
                <w:b/>
                <w:sz w:val="24"/>
                <w:szCs w:val="24"/>
              </w:rPr>
            </w:pPr>
          </w:p>
          <w:p w:rsidR="00F5563D" w:rsidRPr="00307FA4" w:rsidRDefault="00F5563D" w:rsidP="00307FA4">
            <w:pPr>
              <w:jc w:val="center"/>
              <w:rPr>
                <w:rFonts w:ascii="Times New Roman" w:hAnsi="Times New Roman" w:cs="Times New Roman"/>
                <w:b/>
                <w:sz w:val="24"/>
                <w:szCs w:val="24"/>
              </w:rPr>
            </w:pPr>
            <w:r w:rsidRPr="00307FA4">
              <w:rPr>
                <w:rFonts w:ascii="Times New Roman" w:hAnsi="Times New Roman" w:cs="Times New Roman"/>
                <w:b/>
                <w:sz w:val="24"/>
                <w:szCs w:val="24"/>
              </w:rPr>
              <w:t>Graduates</w:t>
            </w:r>
          </w:p>
        </w:tc>
      </w:tr>
      <w:tr w:rsidR="00F5563D" w:rsidRPr="00BB259A" w:rsidTr="00A46FD6">
        <w:tc>
          <w:tcPr>
            <w:tcW w:w="2337" w:type="dxa"/>
          </w:tcPr>
          <w:p w:rsidR="00F5563D" w:rsidRDefault="00F5563D" w:rsidP="0042316C">
            <w:pPr>
              <w:jc w:val="center"/>
            </w:pPr>
            <w:r>
              <w:t>2017</w:t>
            </w:r>
          </w:p>
        </w:tc>
        <w:tc>
          <w:tcPr>
            <w:tcW w:w="2337" w:type="dxa"/>
          </w:tcPr>
          <w:p w:rsidR="00F5563D" w:rsidRDefault="00F5563D" w:rsidP="0042316C">
            <w:pPr>
              <w:jc w:val="center"/>
            </w:pPr>
          </w:p>
        </w:tc>
        <w:tc>
          <w:tcPr>
            <w:tcW w:w="2338" w:type="dxa"/>
          </w:tcPr>
          <w:p w:rsidR="00F5563D" w:rsidRDefault="00F5563D" w:rsidP="0042316C">
            <w:pPr>
              <w:jc w:val="center"/>
            </w:pPr>
          </w:p>
        </w:tc>
        <w:tc>
          <w:tcPr>
            <w:tcW w:w="2338" w:type="dxa"/>
          </w:tcPr>
          <w:p w:rsidR="00F5563D" w:rsidRDefault="00F5563D" w:rsidP="0042316C">
            <w:pPr>
              <w:jc w:val="center"/>
            </w:pPr>
          </w:p>
        </w:tc>
      </w:tr>
      <w:tr w:rsidR="00F5563D" w:rsidRPr="00BB259A" w:rsidTr="00A46FD6">
        <w:tc>
          <w:tcPr>
            <w:tcW w:w="2337" w:type="dxa"/>
          </w:tcPr>
          <w:p w:rsidR="00F5563D" w:rsidRPr="00BB259A" w:rsidRDefault="00F5563D" w:rsidP="0042316C">
            <w:pPr>
              <w:jc w:val="center"/>
              <w:rPr>
                <w:rFonts w:ascii="Times New Roman" w:hAnsi="Times New Roman" w:cs="Times New Roman"/>
                <w:sz w:val="24"/>
                <w:szCs w:val="24"/>
              </w:rPr>
            </w:pPr>
            <w:r>
              <w:t>2016</w:t>
            </w:r>
          </w:p>
        </w:tc>
        <w:tc>
          <w:tcPr>
            <w:tcW w:w="2337" w:type="dxa"/>
          </w:tcPr>
          <w:p w:rsidR="00F5563D" w:rsidRPr="00BB259A" w:rsidRDefault="00F5563D" w:rsidP="0042316C">
            <w:pPr>
              <w:jc w:val="center"/>
              <w:rPr>
                <w:rFonts w:ascii="Times New Roman" w:hAnsi="Times New Roman" w:cs="Times New Roman"/>
                <w:sz w:val="24"/>
                <w:szCs w:val="24"/>
              </w:rPr>
            </w:pPr>
          </w:p>
        </w:tc>
        <w:tc>
          <w:tcPr>
            <w:tcW w:w="2338" w:type="dxa"/>
          </w:tcPr>
          <w:p w:rsidR="00F5563D" w:rsidRPr="00BB259A" w:rsidRDefault="00F5563D" w:rsidP="0042316C">
            <w:pPr>
              <w:jc w:val="center"/>
              <w:rPr>
                <w:rFonts w:ascii="Times New Roman" w:hAnsi="Times New Roman" w:cs="Times New Roman"/>
                <w:sz w:val="24"/>
                <w:szCs w:val="24"/>
              </w:rPr>
            </w:pPr>
          </w:p>
        </w:tc>
        <w:tc>
          <w:tcPr>
            <w:tcW w:w="2338" w:type="dxa"/>
          </w:tcPr>
          <w:p w:rsidR="00F5563D" w:rsidRPr="00BB259A" w:rsidRDefault="00F5563D" w:rsidP="0042316C">
            <w:pPr>
              <w:jc w:val="center"/>
              <w:rPr>
                <w:rFonts w:ascii="Times New Roman" w:hAnsi="Times New Roman" w:cs="Times New Roman"/>
                <w:sz w:val="24"/>
                <w:szCs w:val="24"/>
              </w:rPr>
            </w:pPr>
          </w:p>
        </w:tc>
      </w:tr>
      <w:tr w:rsidR="00F5563D" w:rsidRPr="00BB259A" w:rsidTr="00A46FD6">
        <w:tc>
          <w:tcPr>
            <w:tcW w:w="2337" w:type="dxa"/>
          </w:tcPr>
          <w:p w:rsidR="00F5563D" w:rsidRPr="00BB259A" w:rsidRDefault="00F5563D" w:rsidP="0042316C">
            <w:pPr>
              <w:jc w:val="center"/>
              <w:rPr>
                <w:rFonts w:ascii="Times New Roman" w:hAnsi="Times New Roman" w:cs="Times New Roman"/>
                <w:sz w:val="24"/>
                <w:szCs w:val="24"/>
              </w:rPr>
            </w:pPr>
            <w:r>
              <w:t>2015</w:t>
            </w:r>
          </w:p>
        </w:tc>
        <w:tc>
          <w:tcPr>
            <w:tcW w:w="2337" w:type="dxa"/>
          </w:tcPr>
          <w:p w:rsidR="00F5563D" w:rsidRPr="00BB259A" w:rsidRDefault="00F5563D" w:rsidP="0042316C">
            <w:pPr>
              <w:jc w:val="center"/>
              <w:rPr>
                <w:rFonts w:ascii="Times New Roman" w:hAnsi="Times New Roman" w:cs="Times New Roman"/>
                <w:sz w:val="24"/>
                <w:szCs w:val="24"/>
              </w:rPr>
            </w:pPr>
          </w:p>
        </w:tc>
        <w:tc>
          <w:tcPr>
            <w:tcW w:w="2338" w:type="dxa"/>
          </w:tcPr>
          <w:p w:rsidR="00F5563D" w:rsidRPr="00BB259A" w:rsidRDefault="00F5563D" w:rsidP="0042316C">
            <w:pPr>
              <w:jc w:val="center"/>
              <w:rPr>
                <w:rFonts w:ascii="Times New Roman" w:hAnsi="Times New Roman" w:cs="Times New Roman"/>
                <w:sz w:val="24"/>
                <w:szCs w:val="24"/>
              </w:rPr>
            </w:pPr>
          </w:p>
        </w:tc>
        <w:tc>
          <w:tcPr>
            <w:tcW w:w="2338" w:type="dxa"/>
          </w:tcPr>
          <w:p w:rsidR="00F5563D" w:rsidRPr="00BB259A" w:rsidRDefault="00F5563D" w:rsidP="0042316C">
            <w:pPr>
              <w:jc w:val="center"/>
              <w:rPr>
                <w:rFonts w:ascii="Times New Roman" w:hAnsi="Times New Roman" w:cs="Times New Roman"/>
                <w:sz w:val="24"/>
                <w:szCs w:val="24"/>
              </w:rPr>
            </w:pPr>
          </w:p>
        </w:tc>
      </w:tr>
      <w:tr w:rsidR="00F5563D" w:rsidRPr="00BB259A" w:rsidTr="00A46FD6">
        <w:tc>
          <w:tcPr>
            <w:tcW w:w="2337" w:type="dxa"/>
          </w:tcPr>
          <w:p w:rsidR="00F5563D" w:rsidRPr="00BB259A" w:rsidRDefault="00F5563D" w:rsidP="0042316C">
            <w:pPr>
              <w:jc w:val="center"/>
              <w:rPr>
                <w:rFonts w:ascii="Times New Roman" w:hAnsi="Times New Roman" w:cs="Times New Roman"/>
                <w:sz w:val="24"/>
                <w:szCs w:val="24"/>
              </w:rPr>
            </w:pPr>
            <w:r>
              <w:t>2014</w:t>
            </w:r>
          </w:p>
        </w:tc>
        <w:tc>
          <w:tcPr>
            <w:tcW w:w="2337" w:type="dxa"/>
          </w:tcPr>
          <w:p w:rsidR="00F5563D" w:rsidRPr="00BB259A" w:rsidRDefault="00F5563D" w:rsidP="0042316C">
            <w:pPr>
              <w:jc w:val="center"/>
              <w:rPr>
                <w:rFonts w:ascii="Times New Roman" w:hAnsi="Times New Roman" w:cs="Times New Roman"/>
                <w:sz w:val="24"/>
                <w:szCs w:val="24"/>
              </w:rPr>
            </w:pPr>
          </w:p>
        </w:tc>
        <w:tc>
          <w:tcPr>
            <w:tcW w:w="2338" w:type="dxa"/>
          </w:tcPr>
          <w:p w:rsidR="00F5563D" w:rsidRPr="00BB259A" w:rsidRDefault="00F5563D" w:rsidP="0042316C">
            <w:pPr>
              <w:jc w:val="center"/>
              <w:rPr>
                <w:rFonts w:ascii="Times New Roman" w:hAnsi="Times New Roman" w:cs="Times New Roman"/>
                <w:sz w:val="24"/>
                <w:szCs w:val="24"/>
              </w:rPr>
            </w:pPr>
          </w:p>
        </w:tc>
        <w:tc>
          <w:tcPr>
            <w:tcW w:w="2338" w:type="dxa"/>
          </w:tcPr>
          <w:p w:rsidR="00F5563D" w:rsidRPr="00BB259A" w:rsidRDefault="00F5563D" w:rsidP="0042316C">
            <w:pPr>
              <w:jc w:val="center"/>
              <w:rPr>
                <w:rFonts w:ascii="Times New Roman" w:hAnsi="Times New Roman" w:cs="Times New Roman"/>
                <w:sz w:val="24"/>
                <w:szCs w:val="24"/>
              </w:rPr>
            </w:pPr>
          </w:p>
        </w:tc>
      </w:tr>
      <w:tr w:rsidR="00F5563D" w:rsidRPr="00BB259A" w:rsidTr="00A46FD6">
        <w:tc>
          <w:tcPr>
            <w:tcW w:w="2337" w:type="dxa"/>
          </w:tcPr>
          <w:p w:rsidR="00F5563D" w:rsidRPr="00BB259A" w:rsidRDefault="00F5563D" w:rsidP="0042316C">
            <w:pPr>
              <w:jc w:val="center"/>
              <w:rPr>
                <w:rFonts w:ascii="Times New Roman" w:hAnsi="Times New Roman" w:cs="Times New Roman"/>
                <w:sz w:val="24"/>
                <w:szCs w:val="24"/>
              </w:rPr>
            </w:pPr>
            <w:r>
              <w:t>2013</w:t>
            </w:r>
          </w:p>
        </w:tc>
        <w:tc>
          <w:tcPr>
            <w:tcW w:w="2337" w:type="dxa"/>
          </w:tcPr>
          <w:p w:rsidR="00F5563D" w:rsidRPr="00BB259A" w:rsidRDefault="00F5563D" w:rsidP="0042316C">
            <w:pPr>
              <w:jc w:val="center"/>
              <w:rPr>
                <w:rFonts w:ascii="Times New Roman" w:hAnsi="Times New Roman" w:cs="Times New Roman"/>
                <w:sz w:val="24"/>
                <w:szCs w:val="24"/>
              </w:rPr>
            </w:pPr>
          </w:p>
        </w:tc>
        <w:tc>
          <w:tcPr>
            <w:tcW w:w="2338" w:type="dxa"/>
          </w:tcPr>
          <w:p w:rsidR="00F5563D" w:rsidRPr="00BB259A" w:rsidRDefault="00F5563D" w:rsidP="0042316C">
            <w:pPr>
              <w:jc w:val="center"/>
              <w:rPr>
                <w:rFonts w:ascii="Times New Roman" w:hAnsi="Times New Roman" w:cs="Times New Roman"/>
                <w:sz w:val="24"/>
                <w:szCs w:val="24"/>
              </w:rPr>
            </w:pPr>
          </w:p>
        </w:tc>
        <w:tc>
          <w:tcPr>
            <w:tcW w:w="2338" w:type="dxa"/>
          </w:tcPr>
          <w:p w:rsidR="00F5563D" w:rsidRPr="00BB259A" w:rsidRDefault="00F5563D" w:rsidP="0042316C">
            <w:pPr>
              <w:jc w:val="center"/>
              <w:rPr>
                <w:rFonts w:ascii="Times New Roman" w:hAnsi="Times New Roman" w:cs="Times New Roman"/>
                <w:sz w:val="24"/>
                <w:szCs w:val="24"/>
              </w:rPr>
            </w:pPr>
          </w:p>
        </w:tc>
      </w:tr>
      <w:tr w:rsidR="00F5563D" w:rsidRPr="00BB259A" w:rsidTr="00A46FD6">
        <w:tc>
          <w:tcPr>
            <w:tcW w:w="2337" w:type="dxa"/>
          </w:tcPr>
          <w:p w:rsidR="00F5563D" w:rsidRPr="00BB259A" w:rsidRDefault="00F5563D" w:rsidP="0042316C">
            <w:pPr>
              <w:jc w:val="center"/>
              <w:rPr>
                <w:rFonts w:ascii="Times New Roman" w:hAnsi="Times New Roman" w:cs="Times New Roman"/>
                <w:sz w:val="24"/>
                <w:szCs w:val="24"/>
              </w:rPr>
            </w:pPr>
            <w:r>
              <w:t>2012</w:t>
            </w:r>
          </w:p>
        </w:tc>
        <w:tc>
          <w:tcPr>
            <w:tcW w:w="2337" w:type="dxa"/>
          </w:tcPr>
          <w:p w:rsidR="00F5563D" w:rsidRPr="00BB259A" w:rsidRDefault="00F5563D" w:rsidP="0042316C">
            <w:pPr>
              <w:jc w:val="center"/>
              <w:rPr>
                <w:rFonts w:ascii="Times New Roman" w:hAnsi="Times New Roman" w:cs="Times New Roman"/>
                <w:sz w:val="24"/>
                <w:szCs w:val="24"/>
              </w:rPr>
            </w:pPr>
          </w:p>
        </w:tc>
        <w:tc>
          <w:tcPr>
            <w:tcW w:w="2338" w:type="dxa"/>
          </w:tcPr>
          <w:p w:rsidR="00F5563D" w:rsidRPr="00BB259A" w:rsidRDefault="00F5563D" w:rsidP="0042316C">
            <w:pPr>
              <w:jc w:val="center"/>
              <w:rPr>
                <w:rFonts w:ascii="Times New Roman" w:hAnsi="Times New Roman" w:cs="Times New Roman"/>
                <w:sz w:val="24"/>
                <w:szCs w:val="24"/>
              </w:rPr>
            </w:pPr>
          </w:p>
        </w:tc>
        <w:tc>
          <w:tcPr>
            <w:tcW w:w="2338" w:type="dxa"/>
          </w:tcPr>
          <w:p w:rsidR="00F5563D" w:rsidRPr="00BB259A" w:rsidRDefault="00F5563D" w:rsidP="0042316C">
            <w:pPr>
              <w:jc w:val="center"/>
              <w:rPr>
                <w:rFonts w:ascii="Times New Roman" w:hAnsi="Times New Roman" w:cs="Times New Roman"/>
                <w:sz w:val="24"/>
                <w:szCs w:val="24"/>
              </w:rPr>
            </w:pPr>
          </w:p>
        </w:tc>
      </w:tr>
      <w:tr w:rsidR="00F5563D" w:rsidRPr="00BB259A" w:rsidTr="00A46FD6">
        <w:tc>
          <w:tcPr>
            <w:tcW w:w="2337" w:type="dxa"/>
          </w:tcPr>
          <w:p w:rsidR="00F5563D" w:rsidRPr="006240AD" w:rsidRDefault="00F5563D" w:rsidP="0042316C">
            <w:pPr>
              <w:jc w:val="center"/>
              <w:rPr>
                <w:b/>
              </w:rPr>
            </w:pPr>
            <w:r>
              <w:rPr>
                <w:b/>
              </w:rPr>
              <w:t>Averages</w:t>
            </w:r>
          </w:p>
        </w:tc>
        <w:tc>
          <w:tcPr>
            <w:tcW w:w="2337" w:type="dxa"/>
          </w:tcPr>
          <w:p w:rsidR="00F5563D" w:rsidRPr="006240AD" w:rsidRDefault="00F5563D" w:rsidP="0042316C">
            <w:pPr>
              <w:jc w:val="center"/>
              <w:rPr>
                <w:b/>
              </w:rPr>
            </w:pPr>
          </w:p>
        </w:tc>
        <w:tc>
          <w:tcPr>
            <w:tcW w:w="2338" w:type="dxa"/>
          </w:tcPr>
          <w:p w:rsidR="00F5563D" w:rsidRPr="006240AD" w:rsidRDefault="00F5563D" w:rsidP="0042316C">
            <w:pPr>
              <w:jc w:val="center"/>
              <w:rPr>
                <w:b/>
              </w:rPr>
            </w:pPr>
          </w:p>
        </w:tc>
        <w:tc>
          <w:tcPr>
            <w:tcW w:w="2338" w:type="dxa"/>
          </w:tcPr>
          <w:p w:rsidR="00F5563D" w:rsidRPr="006240AD" w:rsidRDefault="00F5563D" w:rsidP="0042316C">
            <w:pPr>
              <w:jc w:val="center"/>
              <w:rPr>
                <w:b/>
              </w:rPr>
            </w:pPr>
          </w:p>
        </w:tc>
      </w:tr>
    </w:tbl>
    <w:p w:rsidR="00F5563D" w:rsidRPr="00BB259A" w:rsidRDefault="00F5563D" w:rsidP="00A203DB">
      <w:pPr>
        <w:rPr>
          <w:rFonts w:ascii="Times New Roman" w:hAnsi="Times New Roman" w:cs="Times New Roman"/>
          <w:sz w:val="24"/>
          <w:szCs w:val="24"/>
        </w:rPr>
      </w:pPr>
    </w:p>
    <w:p w:rsidR="00F5563D" w:rsidRPr="00BB259A" w:rsidRDefault="00F5563D" w:rsidP="00A203DB">
      <w:pPr>
        <w:rPr>
          <w:rFonts w:ascii="Times New Roman" w:hAnsi="Times New Roman" w:cs="Times New Roman"/>
          <w:sz w:val="24"/>
          <w:szCs w:val="24"/>
        </w:rPr>
      </w:pPr>
      <w:r w:rsidRPr="00BB259A">
        <w:rPr>
          <w:rFonts w:ascii="Times New Roman" w:hAnsi="Times New Roman" w:cs="Times New Roman"/>
          <w:sz w:val="24"/>
          <w:szCs w:val="24"/>
        </w:rPr>
        <w:t>Table 2b:</w:t>
      </w:r>
      <w:r>
        <w:rPr>
          <w:rFonts w:ascii="Times New Roman" w:hAnsi="Times New Roman" w:cs="Times New Roman"/>
          <w:sz w:val="24"/>
          <w:szCs w:val="24"/>
        </w:rPr>
        <w:t xml:space="preserve"> Fall</w:t>
      </w:r>
      <w:r w:rsidRPr="00BB259A">
        <w:rPr>
          <w:rFonts w:ascii="Times New Roman" w:hAnsi="Times New Roman" w:cs="Times New Roman"/>
          <w:sz w:val="24"/>
          <w:szCs w:val="24"/>
        </w:rPr>
        <w:t xml:space="preserve"> Viability Metric Ratios</w:t>
      </w:r>
    </w:p>
    <w:tbl>
      <w:tblPr>
        <w:tblStyle w:val="TableGrid"/>
        <w:tblW w:w="0" w:type="auto"/>
        <w:tblLook w:val="04A0" w:firstRow="1" w:lastRow="0" w:firstColumn="1" w:lastColumn="0" w:noHBand="0" w:noVBand="1"/>
      </w:tblPr>
      <w:tblGrid>
        <w:gridCol w:w="2337"/>
        <w:gridCol w:w="2337"/>
        <w:gridCol w:w="2338"/>
        <w:gridCol w:w="2338"/>
      </w:tblGrid>
      <w:tr w:rsidR="00F5563D" w:rsidRPr="00BB259A" w:rsidTr="007B4C62">
        <w:tc>
          <w:tcPr>
            <w:tcW w:w="2337" w:type="dxa"/>
          </w:tcPr>
          <w:p w:rsidR="00F5563D" w:rsidRPr="00307FA4" w:rsidRDefault="00F5563D" w:rsidP="00307FA4">
            <w:pPr>
              <w:jc w:val="center"/>
              <w:rPr>
                <w:rFonts w:ascii="Times New Roman" w:hAnsi="Times New Roman" w:cs="Times New Roman"/>
                <w:b/>
                <w:sz w:val="24"/>
                <w:szCs w:val="24"/>
              </w:rPr>
            </w:pPr>
            <w:r>
              <w:rPr>
                <w:rFonts w:ascii="Times New Roman" w:hAnsi="Times New Roman" w:cs="Times New Roman"/>
                <w:b/>
                <w:sz w:val="24"/>
                <w:szCs w:val="24"/>
              </w:rPr>
              <w:t>Fall Semester</w:t>
            </w:r>
          </w:p>
        </w:tc>
        <w:tc>
          <w:tcPr>
            <w:tcW w:w="2337" w:type="dxa"/>
          </w:tcPr>
          <w:p w:rsidR="00F5563D" w:rsidRPr="00307FA4" w:rsidRDefault="00F5563D" w:rsidP="00307FA4">
            <w:pPr>
              <w:jc w:val="center"/>
              <w:rPr>
                <w:rFonts w:ascii="Times New Roman" w:hAnsi="Times New Roman" w:cs="Times New Roman"/>
                <w:b/>
                <w:sz w:val="24"/>
                <w:szCs w:val="24"/>
              </w:rPr>
            </w:pPr>
            <w:r w:rsidRPr="00307FA4">
              <w:rPr>
                <w:rFonts w:ascii="Times New Roman" w:hAnsi="Times New Roman" w:cs="Times New Roman"/>
                <w:b/>
                <w:sz w:val="24"/>
                <w:szCs w:val="24"/>
              </w:rPr>
              <w:t>Graduation Efficiency</w:t>
            </w:r>
          </w:p>
        </w:tc>
        <w:tc>
          <w:tcPr>
            <w:tcW w:w="2338" w:type="dxa"/>
          </w:tcPr>
          <w:p w:rsidR="00F5563D" w:rsidRPr="00307FA4" w:rsidRDefault="00F5563D" w:rsidP="00307FA4">
            <w:pPr>
              <w:jc w:val="center"/>
              <w:rPr>
                <w:rFonts w:ascii="Times New Roman" w:hAnsi="Times New Roman" w:cs="Times New Roman"/>
                <w:b/>
                <w:sz w:val="24"/>
                <w:szCs w:val="24"/>
              </w:rPr>
            </w:pPr>
            <w:r w:rsidRPr="00307FA4">
              <w:rPr>
                <w:rFonts w:ascii="Times New Roman" w:hAnsi="Times New Roman" w:cs="Times New Roman"/>
                <w:b/>
                <w:sz w:val="24"/>
                <w:szCs w:val="24"/>
              </w:rPr>
              <w:t>Student Attrition</w:t>
            </w:r>
          </w:p>
        </w:tc>
        <w:tc>
          <w:tcPr>
            <w:tcW w:w="2338" w:type="dxa"/>
          </w:tcPr>
          <w:p w:rsidR="00F5563D" w:rsidRPr="00307FA4" w:rsidRDefault="00F5563D" w:rsidP="00307FA4">
            <w:pPr>
              <w:jc w:val="center"/>
              <w:rPr>
                <w:rFonts w:ascii="Times New Roman" w:hAnsi="Times New Roman" w:cs="Times New Roman"/>
                <w:b/>
                <w:sz w:val="24"/>
                <w:szCs w:val="24"/>
              </w:rPr>
            </w:pPr>
            <w:r w:rsidRPr="00307FA4">
              <w:rPr>
                <w:rFonts w:ascii="Times New Roman" w:hAnsi="Times New Roman" w:cs="Times New Roman"/>
                <w:b/>
                <w:sz w:val="24"/>
                <w:szCs w:val="24"/>
              </w:rPr>
              <w:t>Growth Trend</w:t>
            </w:r>
          </w:p>
        </w:tc>
      </w:tr>
      <w:tr w:rsidR="00F5563D" w:rsidRPr="00BB259A" w:rsidTr="007B4C62">
        <w:tc>
          <w:tcPr>
            <w:tcW w:w="2337" w:type="dxa"/>
          </w:tcPr>
          <w:p w:rsidR="00F5563D" w:rsidRPr="00BB259A" w:rsidRDefault="00F5563D" w:rsidP="00075744">
            <w:pPr>
              <w:jc w:val="center"/>
              <w:rPr>
                <w:rFonts w:ascii="Times New Roman" w:hAnsi="Times New Roman" w:cs="Times New Roman"/>
                <w:sz w:val="24"/>
                <w:szCs w:val="24"/>
              </w:rPr>
            </w:pPr>
            <w:r>
              <w:t>2016</w:t>
            </w:r>
          </w:p>
        </w:tc>
        <w:tc>
          <w:tcPr>
            <w:tcW w:w="2337" w:type="dxa"/>
          </w:tcPr>
          <w:p w:rsidR="00F5563D" w:rsidRPr="00BB259A" w:rsidRDefault="00F5563D" w:rsidP="00075744">
            <w:pPr>
              <w:jc w:val="center"/>
              <w:rPr>
                <w:rFonts w:ascii="Times New Roman" w:hAnsi="Times New Roman" w:cs="Times New Roman"/>
                <w:sz w:val="24"/>
                <w:szCs w:val="24"/>
              </w:rPr>
            </w:pPr>
          </w:p>
        </w:tc>
        <w:tc>
          <w:tcPr>
            <w:tcW w:w="2338" w:type="dxa"/>
          </w:tcPr>
          <w:p w:rsidR="00F5563D" w:rsidRPr="00BB259A" w:rsidRDefault="00F5563D" w:rsidP="00075744">
            <w:pPr>
              <w:jc w:val="center"/>
              <w:rPr>
                <w:rFonts w:ascii="Times New Roman" w:hAnsi="Times New Roman" w:cs="Times New Roman"/>
                <w:sz w:val="24"/>
                <w:szCs w:val="24"/>
              </w:rPr>
            </w:pPr>
          </w:p>
        </w:tc>
        <w:tc>
          <w:tcPr>
            <w:tcW w:w="2338" w:type="dxa"/>
          </w:tcPr>
          <w:p w:rsidR="00F5563D" w:rsidRPr="00BB259A" w:rsidRDefault="00F5563D" w:rsidP="00075744">
            <w:pPr>
              <w:jc w:val="center"/>
              <w:rPr>
                <w:rFonts w:ascii="Times New Roman" w:hAnsi="Times New Roman" w:cs="Times New Roman"/>
                <w:sz w:val="24"/>
                <w:szCs w:val="24"/>
              </w:rPr>
            </w:pPr>
          </w:p>
        </w:tc>
      </w:tr>
      <w:tr w:rsidR="00F5563D" w:rsidRPr="00BB259A" w:rsidTr="007B4C62">
        <w:tc>
          <w:tcPr>
            <w:tcW w:w="2337" w:type="dxa"/>
          </w:tcPr>
          <w:p w:rsidR="00F5563D" w:rsidRPr="00BB259A" w:rsidRDefault="00F5563D" w:rsidP="00075744">
            <w:pPr>
              <w:jc w:val="center"/>
              <w:rPr>
                <w:rFonts w:ascii="Times New Roman" w:hAnsi="Times New Roman" w:cs="Times New Roman"/>
                <w:sz w:val="24"/>
                <w:szCs w:val="24"/>
              </w:rPr>
            </w:pPr>
            <w:r>
              <w:t>2015</w:t>
            </w:r>
          </w:p>
        </w:tc>
        <w:tc>
          <w:tcPr>
            <w:tcW w:w="2337" w:type="dxa"/>
          </w:tcPr>
          <w:p w:rsidR="00F5563D" w:rsidRPr="00BB259A" w:rsidRDefault="00F5563D" w:rsidP="00075744">
            <w:pPr>
              <w:jc w:val="center"/>
              <w:rPr>
                <w:rFonts w:ascii="Times New Roman" w:hAnsi="Times New Roman" w:cs="Times New Roman"/>
                <w:sz w:val="24"/>
                <w:szCs w:val="24"/>
              </w:rPr>
            </w:pPr>
          </w:p>
        </w:tc>
        <w:tc>
          <w:tcPr>
            <w:tcW w:w="2338" w:type="dxa"/>
          </w:tcPr>
          <w:p w:rsidR="00F5563D" w:rsidRPr="00BB259A" w:rsidRDefault="00F5563D" w:rsidP="00075744">
            <w:pPr>
              <w:jc w:val="center"/>
              <w:rPr>
                <w:rFonts w:ascii="Times New Roman" w:hAnsi="Times New Roman" w:cs="Times New Roman"/>
                <w:sz w:val="24"/>
                <w:szCs w:val="24"/>
              </w:rPr>
            </w:pPr>
          </w:p>
        </w:tc>
        <w:tc>
          <w:tcPr>
            <w:tcW w:w="2338" w:type="dxa"/>
          </w:tcPr>
          <w:p w:rsidR="00F5563D" w:rsidRPr="00BB259A" w:rsidRDefault="00F5563D" w:rsidP="00075744">
            <w:pPr>
              <w:jc w:val="center"/>
              <w:rPr>
                <w:rFonts w:ascii="Times New Roman" w:hAnsi="Times New Roman" w:cs="Times New Roman"/>
                <w:sz w:val="24"/>
                <w:szCs w:val="24"/>
              </w:rPr>
            </w:pPr>
          </w:p>
        </w:tc>
      </w:tr>
      <w:tr w:rsidR="00F5563D" w:rsidRPr="00BB259A" w:rsidTr="007B4C62">
        <w:tc>
          <w:tcPr>
            <w:tcW w:w="2337" w:type="dxa"/>
          </w:tcPr>
          <w:p w:rsidR="00F5563D" w:rsidRPr="00BB259A" w:rsidRDefault="00F5563D" w:rsidP="00075744">
            <w:pPr>
              <w:jc w:val="center"/>
              <w:rPr>
                <w:rFonts w:ascii="Times New Roman" w:hAnsi="Times New Roman" w:cs="Times New Roman"/>
                <w:sz w:val="24"/>
                <w:szCs w:val="24"/>
              </w:rPr>
            </w:pPr>
            <w:r>
              <w:t>2014</w:t>
            </w:r>
          </w:p>
        </w:tc>
        <w:tc>
          <w:tcPr>
            <w:tcW w:w="2337" w:type="dxa"/>
          </w:tcPr>
          <w:p w:rsidR="00F5563D" w:rsidRPr="00BB259A" w:rsidRDefault="00F5563D" w:rsidP="00075744">
            <w:pPr>
              <w:jc w:val="center"/>
              <w:rPr>
                <w:rFonts w:ascii="Times New Roman" w:hAnsi="Times New Roman" w:cs="Times New Roman"/>
                <w:sz w:val="24"/>
                <w:szCs w:val="24"/>
              </w:rPr>
            </w:pPr>
          </w:p>
        </w:tc>
        <w:tc>
          <w:tcPr>
            <w:tcW w:w="2338" w:type="dxa"/>
          </w:tcPr>
          <w:p w:rsidR="00F5563D" w:rsidRPr="00BB259A" w:rsidRDefault="00F5563D" w:rsidP="00075744">
            <w:pPr>
              <w:jc w:val="center"/>
              <w:rPr>
                <w:rFonts w:ascii="Times New Roman" w:hAnsi="Times New Roman" w:cs="Times New Roman"/>
                <w:sz w:val="24"/>
                <w:szCs w:val="24"/>
              </w:rPr>
            </w:pPr>
          </w:p>
        </w:tc>
        <w:tc>
          <w:tcPr>
            <w:tcW w:w="2338" w:type="dxa"/>
          </w:tcPr>
          <w:p w:rsidR="00F5563D" w:rsidRPr="00BB259A" w:rsidRDefault="00F5563D" w:rsidP="00075744">
            <w:pPr>
              <w:jc w:val="center"/>
              <w:rPr>
                <w:rFonts w:ascii="Times New Roman" w:hAnsi="Times New Roman" w:cs="Times New Roman"/>
                <w:sz w:val="24"/>
                <w:szCs w:val="24"/>
              </w:rPr>
            </w:pPr>
          </w:p>
        </w:tc>
      </w:tr>
      <w:tr w:rsidR="00F5563D" w:rsidRPr="00BB259A" w:rsidTr="007B4C62">
        <w:tc>
          <w:tcPr>
            <w:tcW w:w="2337" w:type="dxa"/>
          </w:tcPr>
          <w:p w:rsidR="00F5563D" w:rsidRPr="00BB259A" w:rsidRDefault="00F5563D" w:rsidP="00075744">
            <w:pPr>
              <w:jc w:val="center"/>
              <w:rPr>
                <w:rFonts w:ascii="Times New Roman" w:hAnsi="Times New Roman" w:cs="Times New Roman"/>
                <w:sz w:val="24"/>
                <w:szCs w:val="24"/>
              </w:rPr>
            </w:pPr>
            <w:r>
              <w:t>2013</w:t>
            </w:r>
          </w:p>
        </w:tc>
        <w:tc>
          <w:tcPr>
            <w:tcW w:w="2337" w:type="dxa"/>
          </w:tcPr>
          <w:p w:rsidR="00F5563D" w:rsidRPr="00BB259A" w:rsidRDefault="00F5563D" w:rsidP="00075744">
            <w:pPr>
              <w:jc w:val="center"/>
              <w:rPr>
                <w:rFonts w:ascii="Times New Roman" w:hAnsi="Times New Roman" w:cs="Times New Roman"/>
                <w:sz w:val="24"/>
                <w:szCs w:val="24"/>
              </w:rPr>
            </w:pPr>
          </w:p>
        </w:tc>
        <w:tc>
          <w:tcPr>
            <w:tcW w:w="2338" w:type="dxa"/>
          </w:tcPr>
          <w:p w:rsidR="00F5563D" w:rsidRPr="00BB259A" w:rsidRDefault="00F5563D" w:rsidP="00075744">
            <w:pPr>
              <w:jc w:val="center"/>
              <w:rPr>
                <w:rFonts w:ascii="Times New Roman" w:hAnsi="Times New Roman" w:cs="Times New Roman"/>
                <w:sz w:val="24"/>
                <w:szCs w:val="24"/>
              </w:rPr>
            </w:pPr>
          </w:p>
        </w:tc>
        <w:tc>
          <w:tcPr>
            <w:tcW w:w="2338" w:type="dxa"/>
          </w:tcPr>
          <w:p w:rsidR="00F5563D" w:rsidRPr="00BB259A" w:rsidRDefault="00F5563D" w:rsidP="00075744">
            <w:pPr>
              <w:jc w:val="center"/>
              <w:rPr>
                <w:rFonts w:ascii="Times New Roman" w:hAnsi="Times New Roman" w:cs="Times New Roman"/>
                <w:sz w:val="24"/>
                <w:szCs w:val="24"/>
              </w:rPr>
            </w:pPr>
          </w:p>
        </w:tc>
      </w:tr>
      <w:tr w:rsidR="00F5563D" w:rsidRPr="00BB259A" w:rsidTr="007B4C62">
        <w:tc>
          <w:tcPr>
            <w:tcW w:w="2337" w:type="dxa"/>
          </w:tcPr>
          <w:p w:rsidR="00F5563D" w:rsidRPr="00BB259A" w:rsidRDefault="00F5563D" w:rsidP="00075744">
            <w:pPr>
              <w:jc w:val="center"/>
              <w:rPr>
                <w:rFonts w:ascii="Times New Roman" w:hAnsi="Times New Roman" w:cs="Times New Roman"/>
                <w:sz w:val="24"/>
                <w:szCs w:val="24"/>
              </w:rPr>
            </w:pPr>
            <w:r>
              <w:t>2012</w:t>
            </w:r>
          </w:p>
        </w:tc>
        <w:tc>
          <w:tcPr>
            <w:tcW w:w="2337" w:type="dxa"/>
          </w:tcPr>
          <w:p w:rsidR="00F5563D" w:rsidRPr="00BB259A" w:rsidRDefault="00F5563D" w:rsidP="00075744">
            <w:pPr>
              <w:jc w:val="center"/>
              <w:rPr>
                <w:rFonts w:ascii="Times New Roman" w:hAnsi="Times New Roman" w:cs="Times New Roman"/>
                <w:sz w:val="24"/>
                <w:szCs w:val="24"/>
              </w:rPr>
            </w:pPr>
          </w:p>
        </w:tc>
        <w:tc>
          <w:tcPr>
            <w:tcW w:w="2338" w:type="dxa"/>
          </w:tcPr>
          <w:p w:rsidR="00F5563D" w:rsidRPr="00BB259A" w:rsidRDefault="00F5563D" w:rsidP="00075744">
            <w:pPr>
              <w:jc w:val="center"/>
              <w:rPr>
                <w:rFonts w:ascii="Times New Roman" w:hAnsi="Times New Roman" w:cs="Times New Roman"/>
                <w:sz w:val="24"/>
                <w:szCs w:val="24"/>
              </w:rPr>
            </w:pPr>
          </w:p>
        </w:tc>
        <w:tc>
          <w:tcPr>
            <w:tcW w:w="2338" w:type="dxa"/>
          </w:tcPr>
          <w:p w:rsidR="00F5563D" w:rsidRPr="00BB259A" w:rsidRDefault="00F5563D" w:rsidP="00075744">
            <w:pPr>
              <w:jc w:val="center"/>
              <w:rPr>
                <w:rFonts w:ascii="Times New Roman" w:hAnsi="Times New Roman" w:cs="Times New Roman"/>
                <w:sz w:val="24"/>
                <w:szCs w:val="24"/>
              </w:rPr>
            </w:pPr>
          </w:p>
        </w:tc>
      </w:tr>
      <w:tr w:rsidR="00F5563D" w:rsidRPr="00BB259A" w:rsidTr="007B4C62">
        <w:tc>
          <w:tcPr>
            <w:tcW w:w="2337" w:type="dxa"/>
          </w:tcPr>
          <w:p w:rsidR="00F5563D" w:rsidRPr="006240AD" w:rsidRDefault="00F5563D" w:rsidP="00075744">
            <w:pPr>
              <w:jc w:val="center"/>
              <w:rPr>
                <w:b/>
              </w:rPr>
            </w:pPr>
            <w:r>
              <w:rPr>
                <w:b/>
              </w:rPr>
              <w:t>Ratios</w:t>
            </w:r>
          </w:p>
        </w:tc>
        <w:tc>
          <w:tcPr>
            <w:tcW w:w="2337" w:type="dxa"/>
          </w:tcPr>
          <w:p w:rsidR="00F5563D" w:rsidRPr="006240AD" w:rsidRDefault="00F5563D" w:rsidP="00075744">
            <w:pPr>
              <w:jc w:val="center"/>
              <w:rPr>
                <w:b/>
              </w:rPr>
            </w:pPr>
          </w:p>
        </w:tc>
        <w:tc>
          <w:tcPr>
            <w:tcW w:w="2338" w:type="dxa"/>
          </w:tcPr>
          <w:p w:rsidR="00F5563D" w:rsidRPr="006240AD" w:rsidRDefault="00F5563D" w:rsidP="00075744">
            <w:pPr>
              <w:jc w:val="center"/>
              <w:rPr>
                <w:b/>
              </w:rPr>
            </w:pPr>
          </w:p>
        </w:tc>
        <w:tc>
          <w:tcPr>
            <w:tcW w:w="2338" w:type="dxa"/>
          </w:tcPr>
          <w:p w:rsidR="00F5563D" w:rsidRPr="006240AD" w:rsidRDefault="00F5563D" w:rsidP="00075744">
            <w:pPr>
              <w:jc w:val="center"/>
              <w:rPr>
                <w:b/>
              </w:rPr>
            </w:pPr>
          </w:p>
        </w:tc>
      </w:tr>
    </w:tbl>
    <w:p w:rsidR="00F5563D" w:rsidRDefault="00F5563D" w:rsidP="00A203DB">
      <w:pPr>
        <w:rPr>
          <w:rFonts w:ascii="Times New Roman" w:hAnsi="Times New Roman" w:cs="Times New Roman"/>
          <w:sz w:val="24"/>
          <w:szCs w:val="24"/>
        </w:rPr>
      </w:pPr>
      <w:r>
        <w:rPr>
          <w:rFonts w:ascii="Times New Roman" w:hAnsi="Times New Roman" w:cs="Times New Roman"/>
          <w:sz w:val="24"/>
          <w:szCs w:val="24"/>
        </w:rPr>
        <w:br w:type="page"/>
      </w:r>
    </w:p>
    <w:p w:rsidR="00F5563D" w:rsidRPr="00E41D9E" w:rsidRDefault="001A1E62" w:rsidP="00A203DB">
      <w:pPr>
        <w:rPr>
          <w:rFonts w:ascii="Times New Roman" w:hAnsi="Times New Roman" w:cs="Times New Roman"/>
          <w:sz w:val="24"/>
          <w:szCs w:val="24"/>
        </w:rPr>
      </w:pPr>
      <w:r>
        <w:rPr>
          <w:rFonts w:ascii="Times New Roman" w:hAnsi="Times New Roman" w:cs="Times New Roman"/>
          <w:sz w:val="24"/>
          <w:szCs w:val="24"/>
        </w:rPr>
        <w:t>Departmental Annual Report Template (</w:t>
      </w:r>
      <w:proofErr w:type="spellStart"/>
      <w:r>
        <w:rPr>
          <w:rFonts w:ascii="Times New Roman" w:hAnsi="Times New Roman" w:cs="Times New Roman"/>
          <w:sz w:val="24"/>
          <w:szCs w:val="24"/>
        </w:rPr>
        <w:t>cont</w:t>
      </w:r>
      <w:proofErr w:type="spellEnd"/>
      <w:r>
        <w:rPr>
          <w:rFonts w:ascii="Times New Roman" w:hAnsi="Times New Roman" w:cs="Times New Roman"/>
          <w:sz w:val="24"/>
          <w:szCs w:val="24"/>
        </w:rPr>
        <w:t>)</w:t>
      </w:r>
    </w:p>
    <w:p w:rsidR="00F5563D" w:rsidRPr="00B263C2" w:rsidRDefault="00F5563D" w:rsidP="00A203DB">
      <w:pPr>
        <w:rPr>
          <w:rFonts w:ascii="Times New Roman" w:hAnsi="Times New Roman" w:cs="Times New Roman"/>
          <w:i/>
          <w:sz w:val="24"/>
          <w:szCs w:val="24"/>
        </w:rPr>
      </w:pPr>
      <w:r w:rsidRPr="00B263C2">
        <w:rPr>
          <w:rFonts w:ascii="Times New Roman" w:hAnsi="Times New Roman" w:cs="Times New Roman"/>
          <w:i/>
          <w:sz w:val="24"/>
          <w:szCs w:val="24"/>
        </w:rPr>
        <w:t xml:space="preserve">Table 2c: </w:t>
      </w:r>
      <w:r>
        <w:rPr>
          <w:rFonts w:ascii="Times New Roman" w:hAnsi="Times New Roman" w:cs="Times New Roman"/>
          <w:i/>
          <w:sz w:val="24"/>
          <w:szCs w:val="24"/>
        </w:rPr>
        <w:t>Fall</w:t>
      </w:r>
      <w:r w:rsidRPr="00B263C2">
        <w:rPr>
          <w:rFonts w:ascii="Times New Roman" w:hAnsi="Times New Roman" w:cs="Times New Roman"/>
          <w:i/>
          <w:sz w:val="24"/>
          <w:szCs w:val="24"/>
        </w:rPr>
        <w:t xml:space="preserve"> Retention Totals</w:t>
      </w:r>
    </w:p>
    <w:tbl>
      <w:tblPr>
        <w:tblStyle w:val="TableGrid"/>
        <w:tblW w:w="0" w:type="auto"/>
        <w:tblLook w:val="04A0" w:firstRow="1" w:lastRow="0" w:firstColumn="1" w:lastColumn="0" w:noHBand="0" w:noVBand="1"/>
      </w:tblPr>
      <w:tblGrid>
        <w:gridCol w:w="1289"/>
        <w:gridCol w:w="1229"/>
        <w:gridCol w:w="1229"/>
        <w:gridCol w:w="1229"/>
        <w:gridCol w:w="1229"/>
        <w:gridCol w:w="1035"/>
        <w:gridCol w:w="1035"/>
        <w:gridCol w:w="1075"/>
      </w:tblGrid>
      <w:tr w:rsidR="00F5563D" w:rsidRPr="00B56A80" w:rsidTr="008717E9">
        <w:trPr>
          <w:trHeight w:val="375"/>
        </w:trPr>
        <w:tc>
          <w:tcPr>
            <w:tcW w:w="1289" w:type="dxa"/>
            <w:vMerge w:val="restart"/>
          </w:tcPr>
          <w:p w:rsidR="00F5563D" w:rsidRPr="00B56A80" w:rsidRDefault="00F5563D" w:rsidP="00307FA4">
            <w:pPr>
              <w:jc w:val="center"/>
              <w:rPr>
                <w:rFonts w:ascii="Times New Roman" w:hAnsi="Times New Roman" w:cs="Times New Roman"/>
                <w:b/>
                <w:szCs w:val="24"/>
              </w:rPr>
            </w:pPr>
          </w:p>
          <w:p w:rsidR="00F5563D" w:rsidRPr="00B56A80" w:rsidRDefault="00F5563D" w:rsidP="00307FA4">
            <w:pPr>
              <w:jc w:val="center"/>
              <w:rPr>
                <w:rFonts w:ascii="Times New Roman" w:hAnsi="Times New Roman" w:cs="Times New Roman"/>
                <w:b/>
                <w:szCs w:val="24"/>
              </w:rPr>
            </w:pPr>
            <w:r w:rsidRPr="00B56A80">
              <w:rPr>
                <w:rFonts w:ascii="Times New Roman" w:hAnsi="Times New Roman" w:cs="Times New Roman"/>
                <w:b/>
                <w:szCs w:val="24"/>
              </w:rPr>
              <w:t>Fall Semester</w:t>
            </w:r>
          </w:p>
        </w:tc>
        <w:tc>
          <w:tcPr>
            <w:tcW w:w="1229" w:type="dxa"/>
            <w:vMerge w:val="restart"/>
          </w:tcPr>
          <w:p w:rsidR="00F5563D" w:rsidRPr="00B56A80" w:rsidRDefault="00F5563D" w:rsidP="00307FA4">
            <w:pPr>
              <w:jc w:val="center"/>
              <w:rPr>
                <w:rFonts w:ascii="Times New Roman" w:hAnsi="Times New Roman" w:cs="Times New Roman"/>
                <w:b/>
                <w:szCs w:val="24"/>
              </w:rPr>
            </w:pPr>
          </w:p>
          <w:p w:rsidR="00F5563D" w:rsidRPr="00B56A80" w:rsidRDefault="00F5563D" w:rsidP="00307FA4">
            <w:pPr>
              <w:jc w:val="center"/>
              <w:rPr>
                <w:rFonts w:ascii="Times New Roman" w:hAnsi="Times New Roman" w:cs="Times New Roman"/>
                <w:b/>
                <w:szCs w:val="24"/>
              </w:rPr>
            </w:pPr>
            <w:r w:rsidRPr="00B56A80">
              <w:rPr>
                <w:rFonts w:ascii="Times New Roman" w:hAnsi="Times New Roman" w:cs="Times New Roman"/>
                <w:b/>
                <w:szCs w:val="24"/>
              </w:rPr>
              <w:t>New</w:t>
            </w:r>
          </w:p>
          <w:p w:rsidR="00F5563D" w:rsidRPr="00B56A80" w:rsidRDefault="00F5563D" w:rsidP="00307FA4">
            <w:pPr>
              <w:jc w:val="center"/>
              <w:rPr>
                <w:rFonts w:ascii="Times New Roman" w:hAnsi="Times New Roman" w:cs="Times New Roman"/>
                <w:b/>
                <w:szCs w:val="24"/>
              </w:rPr>
            </w:pPr>
            <w:r w:rsidRPr="00B56A80">
              <w:rPr>
                <w:rFonts w:ascii="Times New Roman" w:hAnsi="Times New Roman" w:cs="Times New Roman"/>
                <w:b/>
                <w:szCs w:val="24"/>
              </w:rPr>
              <w:t>Majors</w:t>
            </w:r>
          </w:p>
        </w:tc>
        <w:tc>
          <w:tcPr>
            <w:tcW w:w="1229" w:type="dxa"/>
            <w:vMerge w:val="restart"/>
          </w:tcPr>
          <w:p w:rsidR="00F5563D" w:rsidRPr="00B56A80" w:rsidRDefault="00F5563D" w:rsidP="00307FA4">
            <w:pPr>
              <w:jc w:val="center"/>
              <w:rPr>
                <w:rFonts w:ascii="Times New Roman" w:hAnsi="Times New Roman" w:cs="Times New Roman"/>
                <w:b/>
                <w:szCs w:val="24"/>
              </w:rPr>
            </w:pPr>
          </w:p>
          <w:p w:rsidR="00F5563D" w:rsidRPr="00B56A80" w:rsidRDefault="00F5563D" w:rsidP="00307FA4">
            <w:pPr>
              <w:jc w:val="center"/>
              <w:rPr>
                <w:rFonts w:ascii="Times New Roman" w:hAnsi="Times New Roman" w:cs="Times New Roman"/>
                <w:b/>
                <w:szCs w:val="24"/>
              </w:rPr>
            </w:pPr>
            <w:r w:rsidRPr="00B56A80">
              <w:rPr>
                <w:rFonts w:ascii="Times New Roman" w:hAnsi="Times New Roman" w:cs="Times New Roman"/>
                <w:b/>
                <w:szCs w:val="24"/>
              </w:rPr>
              <w:t>Total Majors</w:t>
            </w:r>
          </w:p>
        </w:tc>
        <w:tc>
          <w:tcPr>
            <w:tcW w:w="1229" w:type="dxa"/>
            <w:vMerge w:val="restart"/>
          </w:tcPr>
          <w:p w:rsidR="00F5563D" w:rsidRPr="00B56A80" w:rsidRDefault="00F5563D" w:rsidP="00307FA4">
            <w:pPr>
              <w:jc w:val="center"/>
              <w:rPr>
                <w:rFonts w:ascii="Times New Roman" w:hAnsi="Times New Roman" w:cs="Times New Roman"/>
                <w:b/>
                <w:szCs w:val="24"/>
              </w:rPr>
            </w:pPr>
          </w:p>
          <w:p w:rsidR="00F5563D" w:rsidRPr="00B56A80" w:rsidRDefault="00F5563D" w:rsidP="00307FA4">
            <w:pPr>
              <w:jc w:val="center"/>
              <w:rPr>
                <w:rFonts w:ascii="Times New Roman" w:hAnsi="Times New Roman" w:cs="Times New Roman"/>
                <w:b/>
                <w:szCs w:val="24"/>
              </w:rPr>
            </w:pPr>
            <w:r w:rsidRPr="00B56A80">
              <w:rPr>
                <w:rFonts w:ascii="Times New Roman" w:hAnsi="Times New Roman" w:cs="Times New Roman"/>
                <w:b/>
                <w:szCs w:val="24"/>
              </w:rPr>
              <w:t>Retained in Major</w:t>
            </w:r>
          </w:p>
        </w:tc>
        <w:tc>
          <w:tcPr>
            <w:tcW w:w="1229" w:type="dxa"/>
            <w:vMerge w:val="restart"/>
          </w:tcPr>
          <w:p w:rsidR="00F5563D" w:rsidRPr="00B56A80" w:rsidRDefault="00F5563D" w:rsidP="00307FA4">
            <w:pPr>
              <w:jc w:val="center"/>
              <w:rPr>
                <w:rFonts w:ascii="Times New Roman" w:hAnsi="Times New Roman" w:cs="Times New Roman"/>
                <w:b/>
                <w:szCs w:val="24"/>
              </w:rPr>
            </w:pPr>
            <w:r w:rsidRPr="00B56A80">
              <w:rPr>
                <w:rFonts w:ascii="Times New Roman" w:hAnsi="Times New Roman" w:cs="Times New Roman"/>
                <w:b/>
                <w:szCs w:val="24"/>
              </w:rPr>
              <w:t>Retained in Different Major</w:t>
            </w:r>
          </w:p>
        </w:tc>
        <w:tc>
          <w:tcPr>
            <w:tcW w:w="2070" w:type="dxa"/>
            <w:gridSpan w:val="2"/>
          </w:tcPr>
          <w:p w:rsidR="00F5563D" w:rsidRPr="00B56A80" w:rsidRDefault="00F5563D" w:rsidP="00307FA4">
            <w:pPr>
              <w:jc w:val="center"/>
              <w:rPr>
                <w:rFonts w:ascii="Times New Roman" w:hAnsi="Times New Roman" w:cs="Times New Roman"/>
                <w:b/>
                <w:szCs w:val="24"/>
              </w:rPr>
            </w:pPr>
            <w:r w:rsidRPr="00B56A80">
              <w:rPr>
                <w:rFonts w:ascii="Times New Roman" w:hAnsi="Times New Roman" w:cs="Times New Roman"/>
                <w:b/>
                <w:szCs w:val="24"/>
              </w:rPr>
              <w:t>Graduated</w:t>
            </w:r>
          </w:p>
        </w:tc>
        <w:tc>
          <w:tcPr>
            <w:tcW w:w="1075" w:type="dxa"/>
            <w:vMerge w:val="restart"/>
          </w:tcPr>
          <w:p w:rsidR="00F5563D" w:rsidRPr="00B56A80" w:rsidRDefault="00F5563D" w:rsidP="00307FA4">
            <w:pPr>
              <w:jc w:val="center"/>
              <w:rPr>
                <w:rFonts w:ascii="Times New Roman" w:hAnsi="Times New Roman" w:cs="Times New Roman"/>
                <w:b/>
                <w:szCs w:val="24"/>
              </w:rPr>
            </w:pPr>
            <w:r w:rsidRPr="00B56A80">
              <w:rPr>
                <w:rFonts w:ascii="Times New Roman" w:hAnsi="Times New Roman" w:cs="Times New Roman"/>
                <w:b/>
                <w:szCs w:val="24"/>
              </w:rPr>
              <w:t>Stopped</w:t>
            </w:r>
          </w:p>
          <w:p w:rsidR="00F5563D" w:rsidRPr="00B56A80" w:rsidRDefault="00F5563D" w:rsidP="00307FA4">
            <w:pPr>
              <w:jc w:val="center"/>
              <w:rPr>
                <w:rFonts w:ascii="Times New Roman" w:hAnsi="Times New Roman" w:cs="Times New Roman"/>
                <w:b/>
                <w:szCs w:val="24"/>
              </w:rPr>
            </w:pPr>
            <w:r w:rsidRPr="00B56A80">
              <w:rPr>
                <w:rFonts w:ascii="Times New Roman" w:hAnsi="Times New Roman" w:cs="Times New Roman"/>
                <w:b/>
                <w:szCs w:val="24"/>
              </w:rPr>
              <w:t>Out</w:t>
            </w:r>
          </w:p>
        </w:tc>
      </w:tr>
      <w:tr w:rsidR="00F5563D" w:rsidRPr="00B56A80" w:rsidTr="008717E9">
        <w:trPr>
          <w:trHeight w:val="420"/>
        </w:trPr>
        <w:tc>
          <w:tcPr>
            <w:tcW w:w="1289" w:type="dxa"/>
            <w:vMerge/>
          </w:tcPr>
          <w:p w:rsidR="00F5563D" w:rsidRPr="00B56A80" w:rsidRDefault="00F5563D" w:rsidP="00A203DB">
            <w:pPr>
              <w:rPr>
                <w:rFonts w:ascii="Times New Roman" w:hAnsi="Times New Roman" w:cs="Times New Roman"/>
                <w:szCs w:val="24"/>
              </w:rPr>
            </w:pPr>
          </w:p>
        </w:tc>
        <w:tc>
          <w:tcPr>
            <w:tcW w:w="1229" w:type="dxa"/>
            <w:vMerge/>
          </w:tcPr>
          <w:p w:rsidR="00F5563D" w:rsidRPr="00B56A80" w:rsidRDefault="00F5563D" w:rsidP="00A203DB">
            <w:pPr>
              <w:rPr>
                <w:rFonts w:ascii="Times New Roman" w:hAnsi="Times New Roman" w:cs="Times New Roman"/>
                <w:szCs w:val="24"/>
              </w:rPr>
            </w:pPr>
          </w:p>
        </w:tc>
        <w:tc>
          <w:tcPr>
            <w:tcW w:w="1229" w:type="dxa"/>
            <w:vMerge/>
          </w:tcPr>
          <w:p w:rsidR="00F5563D" w:rsidRPr="00B56A80" w:rsidRDefault="00F5563D" w:rsidP="00784ABB">
            <w:pPr>
              <w:rPr>
                <w:rFonts w:ascii="Times New Roman" w:hAnsi="Times New Roman" w:cs="Times New Roman"/>
                <w:szCs w:val="24"/>
              </w:rPr>
            </w:pPr>
          </w:p>
        </w:tc>
        <w:tc>
          <w:tcPr>
            <w:tcW w:w="1229" w:type="dxa"/>
            <w:vMerge/>
          </w:tcPr>
          <w:p w:rsidR="00F5563D" w:rsidRPr="00B56A80" w:rsidRDefault="00F5563D" w:rsidP="00A203DB">
            <w:pPr>
              <w:rPr>
                <w:rFonts w:ascii="Times New Roman" w:hAnsi="Times New Roman" w:cs="Times New Roman"/>
                <w:szCs w:val="24"/>
              </w:rPr>
            </w:pPr>
          </w:p>
        </w:tc>
        <w:tc>
          <w:tcPr>
            <w:tcW w:w="1229" w:type="dxa"/>
            <w:vMerge/>
          </w:tcPr>
          <w:p w:rsidR="00F5563D" w:rsidRPr="00B56A80" w:rsidRDefault="00F5563D" w:rsidP="00A203DB">
            <w:pPr>
              <w:rPr>
                <w:rFonts w:ascii="Times New Roman" w:hAnsi="Times New Roman" w:cs="Times New Roman"/>
                <w:szCs w:val="24"/>
              </w:rPr>
            </w:pPr>
          </w:p>
        </w:tc>
        <w:tc>
          <w:tcPr>
            <w:tcW w:w="1035" w:type="dxa"/>
          </w:tcPr>
          <w:p w:rsidR="00F5563D" w:rsidRPr="00B56A80" w:rsidRDefault="00F5563D" w:rsidP="00307FA4">
            <w:pPr>
              <w:jc w:val="center"/>
              <w:rPr>
                <w:rFonts w:ascii="Times New Roman" w:hAnsi="Times New Roman" w:cs="Times New Roman"/>
                <w:i/>
                <w:szCs w:val="24"/>
              </w:rPr>
            </w:pPr>
            <w:r w:rsidRPr="00B56A80">
              <w:rPr>
                <w:rFonts w:ascii="Times New Roman" w:hAnsi="Times New Roman" w:cs="Times New Roman"/>
                <w:i/>
                <w:szCs w:val="24"/>
              </w:rPr>
              <w:t>In</w:t>
            </w:r>
          </w:p>
          <w:p w:rsidR="00F5563D" w:rsidRPr="00B56A80" w:rsidRDefault="00F5563D" w:rsidP="00307FA4">
            <w:pPr>
              <w:jc w:val="center"/>
              <w:rPr>
                <w:rFonts w:ascii="Times New Roman" w:hAnsi="Times New Roman" w:cs="Times New Roman"/>
                <w:i/>
                <w:szCs w:val="24"/>
              </w:rPr>
            </w:pPr>
            <w:r w:rsidRPr="00B56A80">
              <w:rPr>
                <w:rFonts w:ascii="Times New Roman" w:hAnsi="Times New Roman" w:cs="Times New Roman"/>
                <w:i/>
                <w:szCs w:val="24"/>
              </w:rPr>
              <w:t>Major</w:t>
            </w:r>
          </w:p>
        </w:tc>
        <w:tc>
          <w:tcPr>
            <w:tcW w:w="1035" w:type="dxa"/>
          </w:tcPr>
          <w:p w:rsidR="00F5563D" w:rsidRPr="00B56A80" w:rsidRDefault="00F5563D" w:rsidP="00307FA4">
            <w:pPr>
              <w:jc w:val="center"/>
              <w:rPr>
                <w:rFonts w:ascii="Times New Roman" w:hAnsi="Times New Roman" w:cs="Times New Roman"/>
                <w:i/>
                <w:szCs w:val="24"/>
              </w:rPr>
            </w:pPr>
            <w:r w:rsidRPr="00B56A80">
              <w:rPr>
                <w:rFonts w:ascii="Times New Roman" w:hAnsi="Times New Roman" w:cs="Times New Roman"/>
                <w:i/>
                <w:szCs w:val="24"/>
              </w:rPr>
              <w:t>Out of Major</w:t>
            </w:r>
          </w:p>
        </w:tc>
        <w:tc>
          <w:tcPr>
            <w:tcW w:w="1075" w:type="dxa"/>
            <w:vMerge/>
          </w:tcPr>
          <w:p w:rsidR="00F5563D" w:rsidRPr="00B56A80" w:rsidRDefault="00F5563D" w:rsidP="00A203DB">
            <w:pPr>
              <w:rPr>
                <w:rFonts w:ascii="Times New Roman" w:hAnsi="Times New Roman" w:cs="Times New Roman"/>
                <w:szCs w:val="24"/>
              </w:rPr>
            </w:pPr>
          </w:p>
        </w:tc>
      </w:tr>
      <w:tr w:rsidR="00F5563D" w:rsidRPr="00B56A80" w:rsidTr="008717E9">
        <w:tc>
          <w:tcPr>
            <w:tcW w:w="1289" w:type="dxa"/>
          </w:tcPr>
          <w:p w:rsidR="00F5563D" w:rsidRPr="00B56A80" w:rsidRDefault="00F5563D" w:rsidP="00B25B0A">
            <w:pPr>
              <w:jc w:val="center"/>
            </w:pPr>
            <w:r>
              <w:t>2017</w:t>
            </w:r>
          </w:p>
        </w:tc>
        <w:tc>
          <w:tcPr>
            <w:tcW w:w="1229" w:type="dxa"/>
          </w:tcPr>
          <w:p w:rsidR="00F5563D" w:rsidRPr="00B56A80" w:rsidRDefault="00F5563D" w:rsidP="00B25B0A">
            <w:pPr>
              <w:jc w:val="center"/>
            </w:pPr>
          </w:p>
        </w:tc>
        <w:tc>
          <w:tcPr>
            <w:tcW w:w="1229" w:type="dxa"/>
          </w:tcPr>
          <w:p w:rsidR="00F5563D" w:rsidRPr="00B56A80" w:rsidRDefault="00F5563D" w:rsidP="00B25B0A">
            <w:pPr>
              <w:jc w:val="center"/>
            </w:pPr>
          </w:p>
        </w:tc>
        <w:tc>
          <w:tcPr>
            <w:tcW w:w="1229" w:type="dxa"/>
          </w:tcPr>
          <w:p w:rsidR="00F5563D" w:rsidRPr="00B56A80" w:rsidRDefault="00F5563D" w:rsidP="00B25B0A">
            <w:pPr>
              <w:jc w:val="center"/>
            </w:pPr>
          </w:p>
        </w:tc>
        <w:tc>
          <w:tcPr>
            <w:tcW w:w="1229" w:type="dxa"/>
          </w:tcPr>
          <w:p w:rsidR="00F5563D" w:rsidRPr="00B56A80" w:rsidRDefault="00F5563D" w:rsidP="00B25B0A">
            <w:pPr>
              <w:jc w:val="center"/>
            </w:pPr>
          </w:p>
        </w:tc>
        <w:tc>
          <w:tcPr>
            <w:tcW w:w="1035" w:type="dxa"/>
          </w:tcPr>
          <w:p w:rsidR="00F5563D" w:rsidRPr="00B56A80" w:rsidRDefault="00F5563D" w:rsidP="00B25B0A">
            <w:pPr>
              <w:jc w:val="center"/>
            </w:pPr>
          </w:p>
        </w:tc>
        <w:tc>
          <w:tcPr>
            <w:tcW w:w="1035" w:type="dxa"/>
          </w:tcPr>
          <w:p w:rsidR="00F5563D" w:rsidRPr="00B56A80" w:rsidRDefault="00F5563D" w:rsidP="00B25B0A">
            <w:pPr>
              <w:jc w:val="center"/>
            </w:pPr>
          </w:p>
        </w:tc>
        <w:tc>
          <w:tcPr>
            <w:tcW w:w="1075" w:type="dxa"/>
          </w:tcPr>
          <w:p w:rsidR="00F5563D" w:rsidRPr="00B56A80" w:rsidRDefault="00F5563D" w:rsidP="00B25B0A">
            <w:pPr>
              <w:jc w:val="center"/>
            </w:pPr>
          </w:p>
        </w:tc>
      </w:tr>
      <w:tr w:rsidR="00F5563D" w:rsidRPr="00B56A80" w:rsidTr="008717E9">
        <w:tc>
          <w:tcPr>
            <w:tcW w:w="1289" w:type="dxa"/>
          </w:tcPr>
          <w:p w:rsidR="00F5563D" w:rsidRPr="00B56A80" w:rsidRDefault="00F5563D" w:rsidP="00B25B0A">
            <w:pPr>
              <w:jc w:val="center"/>
              <w:rPr>
                <w:rFonts w:ascii="Times New Roman" w:hAnsi="Times New Roman" w:cs="Times New Roman"/>
                <w:szCs w:val="24"/>
              </w:rPr>
            </w:pPr>
            <w:r>
              <w:t>2016</w:t>
            </w: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035" w:type="dxa"/>
          </w:tcPr>
          <w:p w:rsidR="00F5563D" w:rsidRPr="00B56A80" w:rsidRDefault="00F5563D" w:rsidP="00B25B0A">
            <w:pPr>
              <w:jc w:val="center"/>
              <w:rPr>
                <w:rFonts w:ascii="Times New Roman" w:hAnsi="Times New Roman" w:cs="Times New Roman"/>
                <w:szCs w:val="24"/>
              </w:rPr>
            </w:pPr>
          </w:p>
        </w:tc>
        <w:tc>
          <w:tcPr>
            <w:tcW w:w="1035" w:type="dxa"/>
          </w:tcPr>
          <w:p w:rsidR="00F5563D" w:rsidRPr="00B56A80" w:rsidRDefault="00F5563D" w:rsidP="00B25B0A">
            <w:pPr>
              <w:jc w:val="center"/>
              <w:rPr>
                <w:rFonts w:ascii="Times New Roman" w:hAnsi="Times New Roman" w:cs="Times New Roman"/>
                <w:szCs w:val="24"/>
              </w:rPr>
            </w:pPr>
          </w:p>
        </w:tc>
        <w:tc>
          <w:tcPr>
            <w:tcW w:w="1075" w:type="dxa"/>
          </w:tcPr>
          <w:p w:rsidR="00F5563D" w:rsidRPr="00B56A80" w:rsidRDefault="00F5563D" w:rsidP="00B25B0A">
            <w:pPr>
              <w:jc w:val="center"/>
              <w:rPr>
                <w:rFonts w:ascii="Times New Roman" w:hAnsi="Times New Roman" w:cs="Times New Roman"/>
                <w:szCs w:val="24"/>
              </w:rPr>
            </w:pPr>
          </w:p>
        </w:tc>
      </w:tr>
      <w:tr w:rsidR="00F5563D" w:rsidRPr="00B56A80" w:rsidTr="008717E9">
        <w:tc>
          <w:tcPr>
            <w:tcW w:w="1289" w:type="dxa"/>
          </w:tcPr>
          <w:p w:rsidR="00F5563D" w:rsidRPr="00B56A80" w:rsidRDefault="00F5563D" w:rsidP="00B25B0A">
            <w:pPr>
              <w:jc w:val="center"/>
              <w:rPr>
                <w:rFonts w:ascii="Times New Roman" w:hAnsi="Times New Roman" w:cs="Times New Roman"/>
                <w:szCs w:val="24"/>
              </w:rPr>
            </w:pPr>
            <w:r>
              <w:t>2015</w:t>
            </w: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035" w:type="dxa"/>
          </w:tcPr>
          <w:p w:rsidR="00F5563D" w:rsidRPr="00B56A80" w:rsidRDefault="00F5563D" w:rsidP="00B25B0A">
            <w:pPr>
              <w:jc w:val="center"/>
              <w:rPr>
                <w:rFonts w:ascii="Times New Roman" w:hAnsi="Times New Roman" w:cs="Times New Roman"/>
                <w:szCs w:val="24"/>
              </w:rPr>
            </w:pPr>
          </w:p>
        </w:tc>
        <w:tc>
          <w:tcPr>
            <w:tcW w:w="1035" w:type="dxa"/>
          </w:tcPr>
          <w:p w:rsidR="00F5563D" w:rsidRPr="00B56A80" w:rsidRDefault="00F5563D" w:rsidP="00B25B0A">
            <w:pPr>
              <w:jc w:val="center"/>
              <w:rPr>
                <w:rFonts w:ascii="Times New Roman" w:hAnsi="Times New Roman" w:cs="Times New Roman"/>
                <w:szCs w:val="24"/>
              </w:rPr>
            </w:pPr>
          </w:p>
        </w:tc>
        <w:tc>
          <w:tcPr>
            <w:tcW w:w="1075" w:type="dxa"/>
          </w:tcPr>
          <w:p w:rsidR="00F5563D" w:rsidRPr="00B56A80" w:rsidRDefault="00F5563D" w:rsidP="00B25B0A">
            <w:pPr>
              <w:jc w:val="center"/>
              <w:rPr>
                <w:rFonts w:ascii="Times New Roman" w:hAnsi="Times New Roman" w:cs="Times New Roman"/>
                <w:szCs w:val="24"/>
              </w:rPr>
            </w:pPr>
          </w:p>
        </w:tc>
      </w:tr>
      <w:tr w:rsidR="00F5563D" w:rsidRPr="00B56A80" w:rsidTr="008717E9">
        <w:tc>
          <w:tcPr>
            <w:tcW w:w="1289" w:type="dxa"/>
          </w:tcPr>
          <w:p w:rsidR="00F5563D" w:rsidRPr="00B56A80" w:rsidRDefault="00F5563D" w:rsidP="00B25B0A">
            <w:pPr>
              <w:jc w:val="center"/>
              <w:rPr>
                <w:rFonts w:ascii="Times New Roman" w:hAnsi="Times New Roman" w:cs="Times New Roman"/>
                <w:szCs w:val="24"/>
              </w:rPr>
            </w:pPr>
            <w:r>
              <w:t>2014</w:t>
            </w: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035" w:type="dxa"/>
          </w:tcPr>
          <w:p w:rsidR="00F5563D" w:rsidRPr="00B56A80" w:rsidRDefault="00F5563D" w:rsidP="00B25B0A">
            <w:pPr>
              <w:jc w:val="center"/>
              <w:rPr>
                <w:rFonts w:ascii="Times New Roman" w:hAnsi="Times New Roman" w:cs="Times New Roman"/>
                <w:szCs w:val="24"/>
              </w:rPr>
            </w:pPr>
          </w:p>
        </w:tc>
        <w:tc>
          <w:tcPr>
            <w:tcW w:w="1035" w:type="dxa"/>
          </w:tcPr>
          <w:p w:rsidR="00F5563D" w:rsidRPr="00B56A80" w:rsidRDefault="00F5563D" w:rsidP="00B25B0A">
            <w:pPr>
              <w:jc w:val="center"/>
              <w:rPr>
                <w:rFonts w:ascii="Times New Roman" w:hAnsi="Times New Roman" w:cs="Times New Roman"/>
                <w:szCs w:val="24"/>
              </w:rPr>
            </w:pPr>
          </w:p>
        </w:tc>
        <w:tc>
          <w:tcPr>
            <w:tcW w:w="1075" w:type="dxa"/>
          </w:tcPr>
          <w:p w:rsidR="00F5563D" w:rsidRPr="00B56A80" w:rsidRDefault="00F5563D" w:rsidP="00B25B0A">
            <w:pPr>
              <w:jc w:val="center"/>
              <w:rPr>
                <w:rFonts w:ascii="Times New Roman" w:hAnsi="Times New Roman" w:cs="Times New Roman"/>
                <w:szCs w:val="24"/>
              </w:rPr>
            </w:pPr>
          </w:p>
        </w:tc>
      </w:tr>
      <w:tr w:rsidR="00F5563D" w:rsidRPr="00B56A80" w:rsidTr="008717E9">
        <w:tc>
          <w:tcPr>
            <w:tcW w:w="1289" w:type="dxa"/>
          </w:tcPr>
          <w:p w:rsidR="00F5563D" w:rsidRPr="00B56A80" w:rsidRDefault="00F5563D" w:rsidP="00B25B0A">
            <w:pPr>
              <w:jc w:val="center"/>
              <w:rPr>
                <w:rFonts w:ascii="Times New Roman" w:hAnsi="Times New Roman" w:cs="Times New Roman"/>
                <w:szCs w:val="24"/>
              </w:rPr>
            </w:pPr>
            <w:r>
              <w:t>2013</w:t>
            </w: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035" w:type="dxa"/>
          </w:tcPr>
          <w:p w:rsidR="00F5563D" w:rsidRPr="00B56A80" w:rsidRDefault="00F5563D" w:rsidP="00B25B0A">
            <w:pPr>
              <w:jc w:val="center"/>
              <w:rPr>
                <w:rFonts w:ascii="Times New Roman" w:hAnsi="Times New Roman" w:cs="Times New Roman"/>
                <w:szCs w:val="24"/>
              </w:rPr>
            </w:pPr>
          </w:p>
        </w:tc>
        <w:tc>
          <w:tcPr>
            <w:tcW w:w="1035" w:type="dxa"/>
          </w:tcPr>
          <w:p w:rsidR="00F5563D" w:rsidRPr="00B56A80" w:rsidRDefault="00F5563D" w:rsidP="00B25B0A">
            <w:pPr>
              <w:jc w:val="center"/>
              <w:rPr>
                <w:rFonts w:ascii="Times New Roman" w:hAnsi="Times New Roman" w:cs="Times New Roman"/>
                <w:szCs w:val="24"/>
              </w:rPr>
            </w:pPr>
          </w:p>
        </w:tc>
        <w:tc>
          <w:tcPr>
            <w:tcW w:w="1075" w:type="dxa"/>
          </w:tcPr>
          <w:p w:rsidR="00F5563D" w:rsidRPr="00B56A80" w:rsidRDefault="00F5563D" w:rsidP="00B25B0A">
            <w:pPr>
              <w:jc w:val="center"/>
              <w:rPr>
                <w:rFonts w:ascii="Times New Roman" w:hAnsi="Times New Roman" w:cs="Times New Roman"/>
                <w:szCs w:val="24"/>
              </w:rPr>
            </w:pPr>
          </w:p>
        </w:tc>
      </w:tr>
      <w:tr w:rsidR="00F5563D" w:rsidRPr="00B56A80" w:rsidTr="008717E9">
        <w:tc>
          <w:tcPr>
            <w:tcW w:w="1289" w:type="dxa"/>
          </w:tcPr>
          <w:p w:rsidR="00F5563D" w:rsidRPr="00B56A80" w:rsidRDefault="00F5563D" w:rsidP="00B25B0A">
            <w:pPr>
              <w:jc w:val="center"/>
              <w:rPr>
                <w:rFonts w:ascii="Times New Roman" w:hAnsi="Times New Roman" w:cs="Times New Roman"/>
                <w:szCs w:val="24"/>
              </w:rPr>
            </w:pPr>
            <w:r>
              <w:t>2012</w:t>
            </w: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229" w:type="dxa"/>
          </w:tcPr>
          <w:p w:rsidR="00F5563D" w:rsidRPr="00B56A80" w:rsidRDefault="00F5563D" w:rsidP="00B25B0A">
            <w:pPr>
              <w:jc w:val="center"/>
              <w:rPr>
                <w:rFonts w:ascii="Times New Roman" w:hAnsi="Times New Roman" w:cs="Times New Roman"/>
                <w:szCs w:val="24"/>
              </w:rPr>
            </w:pPr>
          </w:p>
        </w:tc>
        <w:tc>
          <w:tcPr>
            <w:tcW w:w="1035" w:type="dxa"/>
          </w:tcPr>
          <w:p w:rsidR="00F5563D" w:rsidRPr="00B56A80" w:rsidRDefault="00F5563D" w:rsidP="00B25B0A">
            <w:pPr>
              <w:jc w:val="center"/>
              <w:rPr>
                <w:rFonts w:ascii="Times New Roman" w:hAnsi="Times New Roman" w:cs="Times New Roman"/>
                <w:szCs w:val="24"/>
              </w:rPr>
            </w:pPr>
          </w:p>
        </w:tc>
        <w:tc>
          <w:tcPr>
            <w:tcW w:w="1035" w:type="dxa"/>
          </w:tcPr>
          <w:p w:rsidR="00F5563D" w:rsidRPr="00B56A80" w:rsidRDefault="00F5563D" w:rsidP="00B25B0A">
            <w:pPr>
              <w:jc w:val="center"/>
              <w:rPr>
                <w:rFonts w:ascii="Times New Roman" w:hAnsi="Times New Roman" w:cs="Times New Roman"/>
                <w:szCs w:val="24"/>
              </w:rPr>
            </w:pPr>
          </w:p>
        </w:tc>
        <w:tc>
          <w:tcPr>
            <w:tcW w:w="1075" w:type="dxa"/>
          </w:tcPr>
          <w:p w:rsidR="00F5563D" w:rsidRPr="00B56A80" w:rsidRDefault="00F5563D" w:rsidP="00B25B0A">
            <w:pPr>
              <w:jc w:val="center"/>
              <w:rPr>
                <w:rFonts w:ascii="Times New Roman" w:hAnsi="Times New Roman" w:cs="Times New Roman"/>
                <w:szCs w:val="24"/>
              </w:rPr>
            </w:pPr>
          </w:p>
        </w:tc>
      </w:tr>
      <w:tr w:rsidR="00F5563D" w:rsidRPr="00B56A80" w:rsidTr="008717E9">
        <w:tc>
          <w:tcPr>
            <w:tcW w:w="1289" w:type="dxa"/>
          </w:tcPr>
          <w:p w:rsidR="00F5563D" w:rsidRPr="00B56A80" w:rsidRDefault="00F5563D" w:rsidP="00B25B0A">
            <w:pPr>
              <w:jc w:val="center"/>
              <w:rPr>
                <w:b/>
              </w:rPr>
            </w:pPr>
            <w:r w:rsidRPr="00B56A80">
              <w:rPr>
                <w:b/>
              </w:rPr>
              <w:t>Summary</w:t>
            </w:r>
          </w:p>
        </w:tc>
        <w:tc>
          <w:tcPr>
            <w:tcW w:w="1229" w:type="dxa"/>
          </w:tcPr>
          <w:p w:rsidR="00F5563D" w:rsidRPr="00B56A80" w:rsidRDefault="00F5563D" w:rsidP="00B25B0A">
            <w:pPr>
              <w:jc w:val="center"/>
              <w:rPr>
                <w:b/>
              </w:rPr>
            </w:pPr>
          </w:p>
        </w:tc>
        <w:tc>
          <w:tcPr>
            <w:tcW w:w="1229" w:type="dxa"/>
          </w:tcPr>
          <w:p w:rsidR="00F5563D" w:rsidRPr="00B56A80" w:rsidRDefault="00F5563D" w:rsidP="00B25B0A">
            <w:pPr>
              <w:jc w:val="center"/>
              <w:rPr>
                <w:b/>
              </w:rPr>
            </w:pPr>
          </w:p>
        </w:tc>
        <w:tc>
          <w:tcPr>
            <w:tcW w:w="1229" w:type="dxa"/>
          </w:tcPr>
          <w:p w:rsidR="00F5563D" w:rsidRPr="00B56A80" w:rsidRDefault="00F5563D" w:rsidP="00B25B0A">
            <w:pPr>
              <w:jc w:val="center"/>
              <w:rPr>
                <w:b/>
              </w:rPr>
            </w:pPr>
          </w:p>
        </w:tc>
        <w:tc>
          <w:tcPr>
            <w:tcW w:w="1229" w:type="dxa"/>
          </w:tcPr>
          <w:p w:rsidR="00F5563D" w:rsidRPr="00B56A80" w:rsidRDefault="00F5563D" w:rsidP="00B25B0A">
            <w:pPr>
              <w:jc w:val="center"/>
              <w:rPr>
                <w:b/>
              </w:rPr>
            </w:pPr>
          </w:p>
        </w:tc>
        <w:tc>
          <w:tcPr>
            <w:tcW w:w="1035" w:type="dxa"/>
          </w:tcPr>
          <w:p w:rsidR="00F5563D" w:rsidRPr="00B56A80" w:rsidRDefault="00F5563D" w:rsidP="00B25B0A">
            <w:pPr>
              <w:jc w:val="center"/>
              <w:rPr>
                <w:b/>
              </w:rPr>
            </w:pPr>
          </w:p>
        </w:tc>
        <w:tc>
          <w:tcPr>
            <w:tcW w:w="1035" w:type="dxa"/>
          </w:tcPr>
          <w:p w:rsidR="00F5563D" w:rsidRPr="00B56A80" w:rsidRDefault="00F5563D" w:rsidP="00B25B0A">
            <w:pPr>
              <w:jc w:val="center"/>
              <w:rPr>
                <w:b/>
              </w:rPr>
            </w:pPr>
          </w:p>
        </w:tc>
        <w:tc>
          <w:tcPr>
            <w:tcW w:w="1075" w:type="dxa"/>
          </w:tcPr>
          <w:p w:rsidR="00F5563D" w:rsidRPr="00B56A80" w:rsidRDefault="00F5563D" w:rsidP="00B25B0A">
            <w:pPr>
              <w:jc w:val="center"/>
              <w:rPr>
                <w:b/>
              </w:rPr>
            </w:pPr>
          </w:p>
        </w:tc>
      </w:tr>
    </w:tbl>
    <w:p w:rsidR="00F5563D" w:rsidRPr="00BB259A" w:rsidRDefault="00F5563D" w:rsidP="00A203DB">
      <w:pPr>
        <w:rPr>
          <w:rFonts w:ascii="Times New Roman" w:hAnsi="Times New Roman" w:cs="Times New Roman"/>
          <w:sz w:val="24"/>
          <w:szCs w:val="24"/>
        </w:rPr>
      </w:pPr>
    </w:p>
    <w:p w:rsidR="00F5563D" w:rsidRDefault="00F5563D" w:rsidP="00B91A31">
      <w:pPr>
        <w:rPr>
          <w:rFonts w:ascii="Times New Roman" w:hAnsi="Times New Roman" w:cs="Times New Roman"/>
          <w:i/>
          <w:sz w:val="24"/>
          <w:szCs w:val="24"/>
        </w:rPr>
      </w:pPr>
      <w:r>
        <w:rPr>
          <w:rFonts w:ascii="Times New Roman" w:hAnsi="Times New Roman" w:cs="Times New Roman"/>
          <w:i/>
          <w:sz w:val="24"/>
          <w:szCs w:val="24"/>
        </w:rPr>
        <w:t>Table 2d: Enrollment Management Plan Performance (Departmentally Set Goals and Action Items.  Institutional Research will provide information for Enrollment Management Performance column)</w:t>
      </w:r>
    </w:p>
    <w:tbl>
      <w:tblPr>
        <w:tblStyle w:val="TableGrid"/>
        <w:tblW w:w="9720" w:type="dxa"/>
        <w:tblLayout w:type="fixed"/>
        <w:tblLook w:val="04A0" w:firstRow="1" w:lastRow="0" w:firstColumn="1" w:lastColumn="0" w:noHBand="0" w:noVBand="1"/>
      </w:tblPr>
      <w:tblGrid>
        <w:gridCol w:w="1260"/>
        <w:gridCol w:w="1620"/>
        <w:gridCol w:w="2520"/>
        <w:gridCol w:w="720"/>
        <w:gridCol w:w="720"/>
        <w:gridCol w:w="720"/>
        <w:gridCol w:w="720"/>
        <w:gridCol w:w="720"/>
        <w:gridCol w:w="720"/>
      </w:tblGrid>
      <w:tr w:rsidR="00F5563D" w:rsidRPr="00B56A80" w:rsidTr="00B56A80">
        <w:trPr>
          <w:trHeight w:val="824"/>
        </w:trPr>
        <w:tc>
          <w:tcPr>
            <w:tcW w:w="1260" w:type="dxa"/>
            <w:vMerge w:val="restart"/>
            <w:tcBorders>
              <w:top w:val="nil"/>
              <w:left w:val="nil"/>
            </w:tcBorders>
          </w:tcPr>
          <w:p w:rsidR="00F5563D" w:rsidRPr="00B56A80" w:rsidRDefault="00F5563D" w:rsidP="00B91A31">
            <w:pPr>
              <w:rPr>
                <w:rFonts w:ascii="Times New Roman" w:hAnsi="Times New Roman" w:cs="Times New Roman"/>
                <w:i/>
                <w:szCs w:val="24"/>
              </w:rPr>
            </w:pPr>
          </w:p>
        </w:tc>
        <w:tc>
          <w:tcPr>
            <w:tcW w:w="1620" w:type="dxa"/>
            <w:vMerge w:val="restart"/>
          </w:tcPr>
          <w:p w:rsidR="00F5563D" w:rsidRPr="00B56A80" w:rsidRDefault="00F5563D" w:rsidP="00B91A31">
            <w:pPr>
              <w:rPr>
                <w:rFonts w:ascii="Times New Roman" w:hAnsi="Times New Roman" w:cs="Times New Roman"/>
                <w:i/>
                <w:szCs w:val="24"/>
              </w:rPr>
            </w:pPr>
            <w:r w:rsidRPr="00B56A80">
              <w:rPr>
                <w:rFonts w:ascii="Times New Roman" w:hAnsi="Times New Roman" w:cs="Times New Roman"/>
                <w:b/>
                <w:szCs w:val="24"/>
              </w:rPr>
              <w:t>Enrollment Management Goal</w:t>
            </w:r>
          </w:p>
        </w:tc>
        <w:tc>
          <w:tcPr>
            <w:tcW w:w="2520" w:type="dxa"/>
            <w:vMerge w:val="restart"/>
          </w:tcPr>
          <w:p w:rsidR="00F5563D" w:rsidRPr="00B56A80" w:rsidRDefault="00F5563D" w:rsidP="00B91A31">
            <w:pPr>
              <w:rPr>
                <w:rFonts w:ascii="Times New Roman" w:hAnsi="Times New Roman" w:cs="Times New Roman"/>
                <w:i/>
                <w:szCs w:val="24"/>
              </w:rPr>
            </w:pPr>
            <w:r w:rsidRPr="00B56A80">
              <w:rPr>
                <w:rFonts w:ascii="Times New Roman" w:hAnsi="Times New Roman" w:cs="Times New Roman"/>
                <w:b/>
                <w:szCs w:val="24"/>
              </w:rPr>
              <w:t>Action Items</w:t>
            </w:r>
          </w:p>
        </w:tc>
        <w:tc>
          <w:tcPr>
            <w:tcW w:w="4320" w:type="dxa"/>
            <w:gridSpan w:val="6"/>
          </w:tcPr>
          <w:p w:rsidR="00F5563D" w:rsidRPr="00B56A80" w:rsidRDefault="00F5563D" w:rsidP="00B91A31">
            <w:pPr>
              <w:rPr>
                <w:rFonts w:ascii="Times New Roman" w:hAnsi="Times New Roman" w:cs="Times New Roman"/>
                <w:i/>
                <w:szCs w:val="24"/>
              </w:rPr>
            </w:pPr>
            <w:r w:rsidRPr="00B56A80">
              <w:rPr>
                <w:rFonts w:ascii="Times New Roman" w:hAnsi="Times New Roman" w:cs="Times New Roman"/>
                <w:b/>
                <w:szCs w:val="24"/>
              </w:rPr>
              <w:t>Enrollment Management Performance (Fall Semester)</w:t>
            </w:r>
          </w:p>
        </w:tc>
      </w:tr>
      <w:tr w:rsidR="00F5563D" w:rsidRPr="00B56A80" w:rsidTr="00B46B0D">
        <w:trPr>
          <w:trHeight w:val="305"/>
        </w:trPr>
        <w:tc>
          <w:tcPr>
            <w:tcW w:w="1260" w:type="dxa"/>
            <w:vMerge/>
            <w:tcBorders>
              <w:left w:val="nil"/>
            </w:tcBorders>
          </w:tcPr>
          <w:p w:rsidR="00F5563D" w:rsidRPr="00B56A80" w:rsidRDefault="00F5563D" w:rsidP="00B56A80">
            <w:pPr>
              <w:rPr>
                <w:rFonts w:ascii="Times New Roman" w:hAnsi="Times New Roman" w:cs="Times New Roman"/>
                <w:i/>
                <w:szCs w:val="24"/>
              </w:rPr>
            </w:pPr>
          </w:p>
        </w:tc>
        <w:tc>
          <w:tcPr>
            <w:tcW w:w="1620" w:type="dxa"/>
            <w:vMerge/>
          </w:tcPr>
          <w:p w:rsidR="00F5563D" w:rsidRPr="00B56A80" w:rsidRDefault="00F5563D" w:rsidP="00B56A80">
            <w:pPr>
              <w:rPr>
                <w:rFonts w:ascii="Times New Roman" w:hAnsi="Times New Roman" w:cs="Times New Roman"/>
                <w:i/>
                <w:szCs w:val="24"/>
              </w:rPr>
            </w:pPr>
          </w:p>
        </w:tc>
        <w:tc>
          <w:tcPr>
            <w:tcW w:w="2520" w:type="dxa"/>
            <w:vMerge/>
          </w:tcPr>
          <w:p w:rsidR="00F5563D" w:rsidRPr="00B56A80" w:rsidRDefault="00F5563D" w:rsidP="00B56A80">
            <w:pPr>
              <w:rPr>
                <w:rFonts w:ascii="Times New Roman" w:hAnsi="Times New Roman" w:cs="Times New Roman"/>
                <w:i/>
                <w:szCs w:val="24"/>
              </w:rPr>
            </w:pPr>
          </w:p>
        </w:tc>
        <w:tc>
          <w:tcPr>
            <w:tcW w:w="720" w:type="dxa"/>
          </w:tcPr>
          <w:p w:rsidR="00F5563D" w:rsidRPr="00B56A80" w:rsidRDefault="00F5563D" w:rsidP="00B56A80">
            <w:pPr>
              <w:jc w:val="center"/>
              <w:rPr>
                <w:rFonts w:ascii="Times New Roman" w:hAnsi="Times New Roman" w:cs="Times New Roman"/>
                <w:i/>
                <w:szCs w:val="24"/>
              </w:rPr>
            </w:pPr>
            <w:r>
              <w:rPr>
                <w:rFonts w:ascii="Times New Roman" w:hAnsi="Times New Roman" w:cs="Times New Roman"/>
                <w:b/>
                <w:szCs w:val="24"/>
              </w:rPr>
              <w:t>2012</w:t>
            </w:r>
          </w:p>
        </w:tc>
        <w:tc>
          <w:tcPr>
            <w:tcW w:w="720" w:type="dxa"/>
          </w:tcPr>
          <w:p w:rsidR="00F5563D" w:rsidRPr="00B56A80" w:rsidRDefault="00F5563D" w:rsidP="00B56A80">
            <w:pPr>
              <w:jc w:val="center"/>
              <w:rPr>
                <w:rFonts w:ascii="Times New Roman" w:hAnsi="Times New Roman" w:cs="Times New Roman"/>
                <w:i/>
                <w:szCs w:val="24"/>
              </w:rPr>
            </w:pPr>
            <w:r>
              <w:rPr>
                <w:rFonts w:ascii="Times New Roman" w:hAnsi="Times New Roman" w:cs="Times New Roman"/>
                <w:b/>
                <w:szCs w:val="24"/>
              </w:rPr>
              <w:t>2013</w:t>
            </w:r>
          </w:p>
        </w:tc>
        <w:tc>
          <w:tcPr>
            <w:tcW w:w="720" w:type="dxa"/>
          </w:tcPr>
          <w:p w:rsidR="00F5563D" w:rsidRPr="00B56A80" w:rsidRDefault="00F5563D" w:rsidP="00B56A80">
            <w:pPr>
              <w:jc w:val="center"/>
              <w:rPr>
                <w:rFonts w:ascii="Times New Roman" w:hAnsi="Times New Roman" w:cs="Times New Roman"/>
                <w:i/>
                <w:szCs w:val="24"/>
              </w:rPr>
            </w:pPr>
            <w:r>
              <w:rPr>
                <w:rFonts w:ascii="Times New Roman" w:hAnsi="Times New Roman" w:cs="Times New Roman"/>
                <w:b/>
                <w:szCs w:val="24"/>
              </w:rPr>
              <w:t>2014</w:t>
            </w:r>
          </w:p>
        </w:tc>
        <w:tc>
          <w:tcPr>
            <w:tcW w:w="720" w:type="dxa"/>
          </w:tcPr>
          <w:p w:rsidR="00F5563D" w:rsidRPr="00B56A80" w:rsidRDefault="00F5563D" w:rsidP="00B56A80">
            <w:pPr>
              <w:jc w:val="center"/>
              <w:rPr>
                <w:rFonts w:ascii="Times New Roman" w:hAnsi="Times New Roman" w:cs="Times New Roman"/>
                <w:i/>
                <w:szCs w:val="24"/>
              </w:rPr>
            </w:pPr>
            <w:r>
              <w:rPr>
                <w:rFonts w:ascii="Times New Roman" w:hAnsi="Times New Roman" w:cs="Times New Roman"/>
                <w:b/>
                <w:szCs w:val="24"/>
              </w:rPr>
              <w:t>2015</w:t>
            </w:r>
          </w:p>
        </w:tc>
        <w:tc>
          <w:tcPr>
            <w:tcW w:w="720" w:type="dxa"/>
          </w:tcPr>
          <w:p w:rsidR="00F5563D" w:rsidRPr="00B56A80" w:rsidRDefault="00F5563D" w:rsidP="00B56A80">
            <w:pPr>
              <w:jc w:val="center"/>
              <w:rPr>
                <w:rFonts w:ascii="Times New Roman" w:hAnsi="Times New Roman" w:cs="Times New Roman"/>
                <w:i/>
                <w:szCs w:val="24"/>
              </w:rPr>
            </w:pPr>
            <w:r>
              <w:rPr>
                <w:rFonts w:ascii="Times New Roman" w:hAnsi="Times New Roman" w:cs="Times New Roman"/>
                <w:b/>
                <w:szCs w:val="24"/>
              </w:rPr>
              <w:t>2016</w:t>
            </w:r>
          </w:p>
        </w:tc>
        <w:tc>
          <w:tcPr>
            <w:tcW w:w="720" w:type="dxa"/>
          </w:tcPr>
          <w:p w:rsidR="00F5563D" w:rsidRPr="00B56A80" w:rsidRDefault="00F5563D" w:rsidP="00B56A80">
            <w:pPr>
              <w:jc w:val="center"/>
              <w:rPr>
                <w:rFonts w:ascii="Times New Roman" w:hAnsi="Times New Roman" w:cs="Times New Roman"/>
                <w:i/>
                <w:szCs w:val="24"/>
              </w:rPr>
            </w:pPr>
            <w:r>
              <w:rPr>
                <w:rFonts w:ascii="Times New Roman" w:hAnsi="Times New Roman" w:cs="Times New Roman"/>
                <w:b/>
                <w:szCs w:val="24"/>
              </w:rPr>
              <w:t>2017</w:t>
            </w:r>
          </w:p>
        </w:tc>
      </w:tr>
      <w:tr w:rsidR="00F5563D" w:rsidRPr="00B56A80" w:rsidTr="00B46B0D">
        <w:trPr>
          <w:trHeight w:val="824"/>
        </w:trPr>
        <w:tc>
          <w:tcPr>
            <w:tcW w:w="1260" w:type="dxa"/>
          </w:tcPr>
          <w:p w:rsidR="00F5563D" w:rsidRPr="00B56A80" w:rsidRDefault="00F5563D" w:rsidP="00B56A80">
            <w:pPr>
              <w:rPr>
                <w:rFonts w:ascii="Times New Roman" w:hAnsi="Times New Roman" w:cs="Times New Roman"/>
              </w:rPr>
            </w:pPr>
            <w:r w:rsidRPr="00B56A80">
              <w:rPr>
                <w:rFonts w:ascii="Times New Roman" w:hAnsi="Times New Roman" w:cs="Times New Roman"/>
              </w:rPr>
              <w:t>New Majors</w:t>
            </w:r>
          </w:p>
        </w:tc>
        <w:tc>
          <w:tcPr>
            <w:tcW w:w="1620" w:type="dxa"/>
          </w:tcPr>
          <w:p w:rsidR="00F5563D" w:rsidRPr="00B56A80" w:rsidRDefault="00F5563D" w:rsidP="00B56A80">
            <w:pPr>
              <w:rPr>
                <w:rFonts w:cs="Times New Roman"/>
              </w:rPr>
            </w:pPr>
          </w:p>
        </w:tc>
        <w:tc>
          <w:tcPr>
            <w:tcW w:w="2520" w:type="dxa"/>
          </w:tcPr>
          <w:p w:rsidR="00F5563D" w:rsidRPr="00B56A80" w:rsidRDefault="00F5563D" w:rsidP="00B56A80">
            <w:pP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r>
      <w:tr w:rsidR="00F5563D" w:rsidRPr="00B56A80" w:rsidTr="00B46B0D">
        <w:trPr>
          <w:trHeight w:val="824"/>
        </w:trPr>
        <w:tc>
          <w:tcPr>
            <w:tcW w:w="1260" w:type="dxa"/>
          </w:tcPr>
          <w:p w:rsidR="00F5563D" w:rsidRPr="00B56A80" w:rsidRDefault="00F5563D" w:rsidP="00B56A80">
            <w:pPr>
              <w:rPr>
                <w:rFonts w:ascii="Times New Roman" w:hAnsi="Times New Roman" w:cs="Times New Roman"/>
              </w:rPr>
            </w:pPr>
            <w:r w:rsidRPr="00B56A80">
              <w:rPr>
                <w:rFonts w:ascii="Times New Roman" w:hAnsi="Times New Roman" w:cs="Times New Roman"/>
              </w:rPr>
              <w:t>Retained in Major</w:t>
            </w:r>
          </w:p>
        </w:tc>
        <w:tc>
          <w:tcPr>
            <w:tcW w:w="1620" w:type="dxa"/>
          </w:tcPr>
          <w:p w:rsidR="00F5563D" w:rsidRPr="00B56A80" w:rsidRDefault="00F5563D" w:rsidP="00B56A80">
            <w:pPr>
              <w:rPr>
                <w:rFonts w:cs="Times New Roman"/>
              </w:rPr>
            </w:pPr>
          </w:p>
        </w:tc>
        <w:tc>
          <w:tcPr>
            <w:tcW w:w="2520" w:type="dxa"/>
          </w:tcPr>
          <w:p w:rsidR="00F5563D" w:rsidRPr="00B56A80" w:rsidRDefault="00F5563D" w:rsidP="00B56A80">
            <w:pP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r>
      <w:tr w:rsidR="00F5563D" w:rsidRPr="00B56A80" w:rsidTr="00B46B0D">
        <w:trPr>
          <w:trHeight w:val="824"/>
        </w:trPr>
        <w:tc>
          <w:tcPr>
            <w:tcW w:w="1260" w:type="dxa"/>
          </w:tcPr>
          <w:p w:rsidR="00F5563D" w:rsidRPr="00B56A80" w:rsidRDefault="00F5563D" w:rsidP="00B56A80">
            <w:pPr>
              <w:rPr>
                <w:rFonts w:ascii="Times New Roman" w:hAnsi="Times New Roman" w:cs="Times New Roman"/>
              </w:rPr>
            </w:pPr>
            <w:r w:rsidRPr="00B56A80">
              <w:rPr>
                <w:rFonts w:ascii="Times New Roman" w:hAnsi="Times New Roman" w:cs="Times New Roman"/>
              </w:rPr>
              <w:t>Retained at IPFW</w:t>
            </w:r>
          </w:p>
        </w:tc>
        <w:tc>
          <w:tcPr>
            <w:tcW w:w="1620" w:type="dxa"/>
          </w:tcPr>
          <w:p w:rsidR="00F5563D" w:rsidRPr="00B56A80" w:rsidRDefault="00F5563D" w:rsidP="00B56A80">
            <w:pPr>
              <w:rPr>
                <w:rFonts w:cs="Times New Roman"/>
              </w:rPr>
            </w:pPr>
          </w:p>
        </w:tc>
        <w:tc>
          <w:tcPr>
            <w:tcW w:w="2520" w:type="dxa"/>
          </w:tcPr>
          <w:p w:rsidR="00F5563D" w:rsidRPr="00B56A80" w:rsidRDefault="00F5563D" w:rsidP="00B56A80">
            <w:pP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r>
      <w:tr w:rsidR="00F5563D" w:rsidRPr="00B56A80" w:rsidTr="00B46B0D">
        <w:trPr>
          <w:trHeight w:val="824"/>
        </w:trPr>
        <w:tc>
          <w:tcPr>
            <w:tcW w:w="1260" w:type="dxa"/>
          </w:tcPr>
          <w:p w:rsidR="00F5563D" w:rsidRPr="00B56A80" w:rsidRDefault="00F5563D" w:rsidP="00B56A80">
            <w:pPr>
              <w:rPr>
                <w:rFonts w:ascii="Times New Roman" w:hAnsi="Times New Roman" w:cs="Times New Roman"/>
              </w:rPr>
            </w:pPr>
            <w:r w:rsidRPr="00B56A80">
              <w:rPr>
                <w:rFonts w:ascii="Times New Roman" w:hAnsi="Times New Roman" w:cs="Times New Roman"/>
              </w:rPr>
              <w:t>Total majors</w:t>
            </w:r>
          </w:p>
        </w:tc>
        <w:tc>
          <w:tcPr>
            <w:tcW w:w="1620" w:type="dxa"/>
          </w:tcPr>
          <w:p w:rsidR="00F5563D" w:rsidRPr="00B56A80" w:rsidRDefault="00F5563D" w:rsidP="00B56A80">
            <w:pPr>
              <w:rPr>
                <w:rFonts w:cs="Times New Roman"/>
              </w:rPr>
            </w:pPr>
          </w:p>
        </w:tc>
        <w:tc>
          <w:tcPr>
            <w:tcW w:w="2520" w:type="dxa"/>
          </w:tcPr>
          <w:p w:rsidR="00F5563D" w:rsidRPr="00B56A80" w:rsidRDefault="00F5563D" w:rsidP="00B56A80">
            <w:pP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r>
      <w:tr w:rsidR="00F5563D" w:rsidRPr="00B56A80" w:rsidTr="00B46B0D">
        <w:trPr>
          <w:trHeight w:val="824"/>
        </w:trPr>
        <w:tc>
          <w:tcPr>
            <w:tcW w:w="1260" w:type="dxa"/>
          </w:tcPr>
          <w:p w:rsidR="00F5563D" w:rsidRPr="00B56A80" w:rsidRDefault="00F5563D" w:rsidP="00B56A80">
            <w:pPr>
              <w:rPr>
                <w:rFonts w:ascii="Times New Roman" w:hAnsi="Times New Roman" w:cs="Times New Roman"/>
              </w:rPr>
            </w:pPr>
            <w:r w:rsidRPr="00B56A80">
              <w:rPr>
                <w:rFonts w:ascii="Times New Roman" w:hAnsi="Times New Roman" w:cs="Times New Roman"/>
              </w:rPr>
              <w:t>Graduated in Major</w:t>
            </w:r>
          </w:p>
        </w:tc>
        <w:tc>
          <w:tcPr>
            <w:tcW w:w="1620" w:type="dxa"/>
          </w:tcPr>
          <w:p w:rsidR="00F5563D" w:rsidRPr="00B56A80" w:rsidRDefault="00F5563D" w:rsidP="00B56A80">
            <w:pPr>
              <w:rPr>
                <w:rFonts w:cs="Times New Roman"/>
              </w:rPr>
            </w:pPr>
          </w:p>
        </w:tc>
        <w:tc>
          <w:tcPr>
            <w:tcW w:w="2520" w:type="dxa"/>
          </w:tcPr>
          <w:p w:rsidR="00F5563D" w:rsidRPr="00B56A80" w:rsidRDefault="00F5563D" w:rsidP="00B56A80">
            <w:pP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r>
      <w:tr w:rsidR="00F5563D" w:rsidRPr="00B56A80" w:rsidTr="00B46B0D">
        <w:trPr>
          <w:trHeight w:val="824"/>
        </w:trPr>
        <w:tc>
          <w:tcPr>
            <w:tcW w:w="1260" w:type="dxa"/>
          </w:tcPr>
          <w:p w:rsidR="00F5563D" w:rsidRPr="00B56A80" w:rsidRDefault="00F5563D" w:rsidP="00B56A80">
            <w:pPr>
              <w:rPr>
                <w:rFonts w:ascii="Times New Roman" w:hAnsi="Times New Roman" w:cs="Times New Roman"/>
              </w:rPr>
            </w:pPr>
            <w:r w:rsidRPr="00B56A80">
              <w:rPr>
                <w:rFonts w:ascii="Times New Roman" w:hAnsi="Times New Roman" w:cs="Times New Roman"/>
              </w:rPr>
              <w:t>Stopped Out</w:t>
            </w:r>
          </w:p>
        </w:tc>
        <w:tc>
          <w:tcPr>
            <w:tcW w:w="1620" w:type="dxa"/>
          </w:tcPr>
          <w:p w:rsidR="00F5563D" w:rsidRPr="00B56A80" w:rsidRDefault="00F5563D" w:rsidP="00B56A80">
            <w:pPr>
              <w:rPr>
                <w:rFonts w:cs="Times New Roman"/>
              </w:rPr>
            </w:pPr>
          </w:p>
        </w:tc>
        <w:tc>
          <w:tcPr>
            <w:tcW w:w="2520" w:type="dxa"/>
          </w:tcPr>
          <w:p w:rsidR="00F5563D" w:rsidRPr="00B56A80" w:rsidRDefault="00F5563D" w:rsidP="00B56A80">
            <w:pP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c>
          <w:tcPr>
            <w:tcW w:w="720" w:type="dxa"/>
          </w:tcPr>
          <w:p w:rsidR="00F5563D" w:rsidRPr="00B56A80" w:rsidRDefault="00F5563D" w:rsidP="00B56A80">
            <w:pPr>
              <w:jc w:val="center"/>
              <w:rPr>
                <w:rFonts w:cs="Times New Roman"/>
              </w:rPr>
            </w:pPr>
          </w:p>
        </w:tc>
      </w:tr>
    </w:tbl>
    <w:p w:rsidR="00F5563D" w:rsidRPr="00B56A80" w:rsidRDefault="00F5563D" w:rsidP="00D00FF3">
      <w:pPr>
        <w:rPr>
          <w:rFonts w:ascii="Times New Roman" w:hAnsi="Times New Roman" w:cs="Times New Roman"/>
          <w:sz w:val="24"/>
          <w:szCs w:val="24"/>
        </w:rPr>
      </w:pPr>
    </w:p>
    <w:p w:rsidR="00F5563D" w:rsidRPr="00B56A80" w:rsidRDefault="00F5563D">
      <w:pPr>
        <w:rPr>
          <w:rFonts w:ascii="Times New Roman" w:hAnsi="Times New Roman" w:cs="Times New Roman"/>
          <w:sz w:val="24"/>
          <w:szCs w:val="24"/>
        </w:rPr>
      </w:pPr>
      <w:r w:rsidRPr="00B56A80">
        <w:rPr>
          <w:rFonts w:ascii="Times New Roman" w:hAnsi="Times New Roman" w:cs="Times New Roman"/>
          <w:sz w:val="24"/>
          <w:szCs w:val="24"/>
        </w:rPr>
        <w:br w:type="page"/>
      </w:r>
    </w:p>
    <w:p w:rsidR="001A1E62" w:rsidRPr="00E41D9E" w:rsidRDefault="001A1E62" w:rsidP="001A1E62">
      <w:pPr>
        <w:rPr>
          <w:rFonts w:ascii="Times New Roman" w:hAnsi="Times New Roman" w:cs="Times New Roman"/>
          <w:sz w:val="24"/>
          <w:szCs w:val="24"/>
        </w:rPr>
      </w:pPr>
      <w:r>
        <w:rPr>
          <w:rFonts w:ascii="Times New Roman" w:hAnsi="Times New Roman" w:cs="Times New Roman"/>
          <w:sz w:val="24"/>
          <w:szCs w:val="24"/>
        </w:rPr>
        <w:t>Departmental Annual Report Template (</w:t>
      </w:r>
      <w:proofErr w:type="spellStart"/>
      <w:r>
        <w:rPr>
          <w:rFonts w:ascii="Times New Roman" w:hAnsi="Times New Roman" w:cs="Times New Roman"/>
          <w:sz w:val="24"/>
          <w:szCs w:val="24"/>
        </w:rPr>
        <w:t>cont</w:t>
      </w:r>
      <w:proofErr w:type="spellEnd"/>
      <w:r>
        <w:rPr>
          <w:rFonts w:ascii="Times New Roman" w:hAnsi="Times New Roman" w:cs="Times New Roman"/>
          <w:sz w:val="24"/>
          <w:szCs w:val="24"/>
        </w:rPr>
        <w:t>)</w:t>
      </w:r>
    </w:p>
    <w:p w:rsidR="00F5563D" w:rsidRPr="00AD5320" w:rsidRDefault="00F5563D" w:rsidP="00AD5320">
      <w:pPr>
        <w:rPr>
          <w:rFonts w:ascii="Times New Roman" w:hAnsi="Times New Roman" w:cs="Times New Roman"/>
          <w:i/>
          <w:sz w:val="24"/>
          <w:szCs w:val="24"/>
        </w:rPr>
      </w:pPr>
      <w:r>
        <w:rPr>
          <w:noProof/>
        </w:rPr>
        <mc:AlternateContent>
          <mc:Choice Requires="wps">
            <w:drawing>
              <wp:anchor distT="45720" distB="45720" distL="114300" distR="114300" simplePos="0" relativeHeight="251661312" behindDoc="0" locked="0" layoutInCell="1" allowOverlap="1" wp14:anchorId="2F3F6341" wp14:editId="2DCF9439">
                <wp:simplePos x="0" y="0"/>
                <wp:positionH relativeFrom="margin">
                  <wp:align>left</wp:align>
                </wp:positionH>
                <wp:positionV relativeFrom="paragraph">
                  <wp:posOffset>1165860</wp:posOffset>
                </wp:positionV>
                <wp:extent cx="5824220" cy="6304280"/>
                <wp:effectExtent l="0" t="0" r="2413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6304280"/>
                        </a:xfrm>
                        <a:prstGeom prst="rect">
                          <a:avLst/>
                        </a:prstGeom>
                        <a:solidFill>
                          <a:srgbClr val="FFFFFF"/>
                        </a:solidFill>
                        <a:ln w="9525">
                          <a:solidFill>
                            <a:srgbClr val="000000"/>
                          </a:solidFill>
                          <a:miter lim="800000"/>
                          <a:headEnd/>
                          <a:tailEnd/>
                        </a:ln>
                      </wps:spPr>
                      <wps:txbx>
                        <w:txbxContent>
                          <w:p w:rsidR="00F5563D" w:rsidRDefault="00F5563D" w:rsidP="00D00F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F6341" id="_x0000_t202" coordsize="21600,21600" o:spt="202" path="m,l,21600r21600,l21600,xe">
                <v:stroke joinstyle="miter"/>
                <v:path gradientshapeok="t" o:connecttype="rect"/>
              </v:shapetype>
              <v:shape id="Text Box 2" o:spid="_x0000_s1026" type="#_x0000_t202" style="position:absolute;margin-left:0;margin-top:91.8pt;width:458.6pt;height:496.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">
                <v:textbox>
                  <w:txbxContent>
                    <w:p w:rsidR="00F5563D" w:rsidRDefault="00F5563D" w:rsidP="00D00FF3"/>
                  </w:txbxContent>
                </v:textbox>
                <w10:wrap type="square" anchorx="margin"/>
              </v:shape>
            </w:pict>
          </mc:Fallback>
        </mc:AlternateContent>
      </w:r>
      <w:r w:rsidRPr="00D00FF3">
        <w:rPr>
          <w:rFonts w:ascii="Times New Roman" w:hAnsi="Times New Roman" w:cs="Times New Roman"/>
          <w:i/>
          <w:sz w:val="24"/>
          <w:szCs w:val="24"/>
        </w:rPr>
        <w:t xml:space="preserve">Table 2e: </w:t>
      </w:r>
      <w:r>
        <w:rPr>
          <w:rFonts w:ascii="Times New Roman" w:hAnsi="Times New Roman" w:cs="Times New Roman"/>
          <w:i/>
          <w:sz w:val="24"/>
          <w:szCs w:val="24"/>
        </w:rPr>
        <w:t>Discussion - Use the data from T</w:t>
      </w:r>
      <w:r w:rsidRPr="00D00FF3">
        <w:rPr>
          <w:rFonts w:ascii="Times New Roman" w:hAnsi="Times New Roman" w:cs="Times New Roman"/>
          <w:i/>
          <w:sz w:val="24"/>
          <w:szCs w:val="24"/>
        </w:rPr>
        <w:t>ables 2a-2c to synthesize and analyze your program's enrollment and retention performance relative to the established goals.  Discuss future plans to improve program viability. Finally, describe any changes in your action plan you are making to improve performance.</w:t>
      </w:r>
    </w:p>
    <w:p w:rsidR="00F5563D" w:rsidRDefault="00F5563D">
      <w:pPr>
        <w:rPr>
          <w:rFonts w:ascii="Times New Roman" w:eastAsiaTheme="majorEastAsia" w:hAnsi="Times New Roman" w:cstheme="majorBidi"/>
          <w:b/>
          <w:sz w:val="24"/>
          <w:szCs w:val="32"/>
        </w:rPr>
      </w:pPr>
      <w:r>
        <w:br w:type="page"/>
      </w:r>
    </w:p>
    <w:p w:rsidR="00932CA0" w:rsidRDefault="00232B3B" w:rsidP="00A42326">
      <w:pPr>
        <w:pStyle w:val="Heading1"/>
      </w:pPr>
      <w:bookmarkStart w:id="2" w:name="_Toc495493019"/>
      <w:r w:rsidRPr="00232B3B">
        <w:t>Section 3: Department Undergraduate Non-Dual Credit Hour Production</w:t>
      </w:r>
      <w:bookmarkEnd w:id="2"/>
    </w:p>
    <w:p w:rsidR="00957232" w:rsidRPr="00375057" w:rsidRDefault="00232B3B" w:rsidP="00456020">
      <w:pPr>
        <w:rPr>
          <w:rFonts w:ascii="Times New Roman" w:hAnsi="Times New Roman" w:cs="Times New Roman"/>
        </w:rPr>
      </w:pPr>
      <w:r w:rsidRPr="00232B3B">
        <w:rPr>
          <w:rFonts w:ascii="Times New Roman" w:hAnsi="Times New Roman" w:cs="Times New Roman"/>
        </w:rPr>
        <w:t>Discussion: Describe changes in total non-dual credit hour production for your program and the relationship of non-dual credit hour productio</w:t>
      </w:r>
      <w:r>
        <w:rPr>
          <w:rFonts w:ascii="Times New Roman" w:hAnsi="Times New Roman" w:cs="Times New Roman"/>
        </w:rPr>
        <w:t xml:space="preserve">n to overall program viability. </w:t>
      </w:r>
      <w:r w:rsidRPr="00232B3B">
        <w:rPr>
          <w:rFonts w:ascii="Times New Roman" w:hAnsi="Times New Roman" w:cs="Times New Roman"/>
        </w:rPr>
        <w:t>You may include a discussion of the contribution of service hours to program viability.</w:t>
      </w:r>
    </w:p>
    <w:tbl>
      <w:tblPr>
        <w:tblStyle w:val="TableGrid"/>
        <w:tblW w:w="0" w:type="auto"/>
        <w:tblLook w:val="04A0" w:firstRow="1" w:lastRow="0" w:firstColumn="1" w:lastColumn="0" w:noHBand="0" w:noVBand="1"/>
      </w:tblPr>
      <w:tblGrid>
        <w:gridCol w:w="2337"/>
        <w:gridCol w:w="2337"/>
        <w:gridCol w:w="2338"/>
        <w:gridCol w:w="2338"/>
      </w:tblGrid>
      <w:tr w:rsidR="00B62AEA" w:rsidTr="00B62AEA">
        <w:tc>
          <w:tcPr>
            <w:tcW w:w="2337" w:type="dxa"/>
          </w:tcPr>
          <w:p w:rsidR="00B62AEA" w:rsidRPr="00B62AEA" w:rsidRDefault="00B62AEA" w:rsidP="00B62AEA">
            <w:pPr>
              <w:jc w:val="center"/>
              <w:rPr>
                <w:rFonts w:ascii="Times New Roman" w:hAnsi="Times New Roman" w:cs="Times New Roman"/>
                <w:b/>
                <w:sz w:val="24"/>
                <w:szCs w:val="24"/>
              </w:rPr>
            </w:pPr>
            <w:r w:rsidRPr="00B62AEA">
              <w:rPr>
                <w:rFonts w:ascii="Times New Roman" w:hAnsi="Times New Roman" w:cs="Times New Roman"/>
                <w:b/>
                <w:sz w:val="24"/>
                <w:szCs w:val="24"/>
              </w:rPr>
              <w:t>Fall</w:t>
            </w:r>
          </w:p>
        </w:tc>
        <w:tc>
          <w:tcPr>
            <w:tcW w:w="2337" w:type="dxa"/>
          </w:tcPr>
          <w:p w:rsidR="00B62AEA" w:rsidRPr="00B62AEA" w:rsidRDefault="00B62AEA" w:rsidP="00B62AEA">
            <w:pPr>
              <w:jc w:val="center"/>
              <w:rPr>
                <w:rFonts w:ascii="Times New Roman" w:hAnsi="Times New Roman" w:cs="Times New Roman"/>
                <w:b/>
                <w:sz w:val="24"/>
                <w:szCs w:val="24"/>
              </w:rPr>
            </w:pPr>
            <w:r w:rsidRPr="00B62AEA">
              <w:rPr>
                <w:rFonts w:ascii="Times New Roman" w:hAnsi="Times New Roman" w:cs="Times New Roman"/>
                <w:b/>
                <w:sz w:val="24"/>
                <w:szCs w:val="24"/>
              </w:rPr>
              <w:t>In-Major</w:t>
            </w:r>
          </w:p>
        </w:tc>
        <w:tc>
          <w:tcPr>
            <w:tcW w:w="2338" w:type="dxa"/>
          </w:tcPr>
          <w:p w:rsidR="00B62AEA" w:rsidRPr="00B62AEA" w:rsidRDefault="00B62AEA" w:rsidP="00B62AEA">
            <w:pPr>
              <w:jc w:val="center"/>
              <w:rPr>
                <w:rFonts w:ascii="Times New Roman" w:hAnsi="Times New Roman" w:cs="Times New Roman"/>
                <w:b/>
                <w:sz w:val="24"/>
                <w:szCs w:val="24"/>
              </w:rPr>
            </w:pPr>
            <w:r w:rsidRPr="00B62AEA">
              <w:rPr>
                <w:rFonts w:ascii="Times New Roman" w:hAnsi="Times New Roman" w:cs="Times New Roman"/>
                <w:b/>
                <w:sz w:val="24"/>
                <w:szCs w:val="24"/>
              </w:rPr>
              <w:t>Service</w:t>
            </w:r>
          </w:p>
        </w:tc>
        <w:tc>
          <w:tcPr>
            <w:tcW w:w="2338" w:type="dxa"/>
          </w:tcPr>
          <w:p w:rsidR="00B62AEA" w:rsidRPr="00B62AEA" w:rsidRDefault="00B62AEA" w:rsidP="00B62AEA">
            <w:pPr>
              <w:jc w:val="center"/>
              <w:rPr>
                <w:rFonts w:ascii="Times New Roman" w:hAnsi="Times New Roman" w:cs="Times New Roman"/>
                <w:b/>
                <w:sz w:val="24"/>
                <w:szCs w:val="24"/>
              </w:rPr>
            </w:pPr>
            <w:r w:rsidRPr="00B62AEA">
              <w:rPr>
                <w:rFonts w:ascii="Times New Roman" w:hAnsi="Times New Roman" w:cs="Times New Roman"/>
                <w:b/>
                <w:sz w:val="24"/>
                <w:szCs w:val="24"/>
              </w:rPr>
              <w:t>Total Credit Hours</w:t>
            </w:r>
          </w:p>
        </w:tc>
      </w:tr>
      <w:tr w:rsidR="00B62AEA" w:rsidTr="00B62AEA">
        <w:tc>
          <w:tcPr>
            <w:tcW w:w="2337" w:type="dxa"/>
          </w:tcPr>
          <w:p w:rsidR="00B62AEA" w:rsidRDefault="00F5563D" w:rsidP="00B62AEA">
            <w:pPr>
              <w:jc w:val="center"/>
              <w:rPr>
                <w:rFonts w:ascii="Times New Roman" w:hAnsi="Times New Roman" w:cs="Times New Roman"/>
                <w:sz w:val="24"/>
                <w:szCs w:val="24"/>
              </w:rPr>
            </w:pPr>
            <w:r>
              <w:rPr>
                <w:rFonts w:ascii="Times New Roman" w:hAnsi="Times New Roman" w:cs="Times New Roman"/>
                <w:sz w:val="24"/>
                <w:szCs w:val="24"/>
              </w:rPr>
              <w:t>Fall 2017</w:t>
            </w:r>
          </w:p>
        </w:tc>
        <w:tc>
          <w:tcPr>
            <w:tcW w:w="2337" w:type="dxa"/>
          </w:tcPr>
          <w:p w:rsidR="00B62AEA" w:rsidRDefault="00B62AEA" w:rsidP="00B62AEA">
            <w:pPr>
              <w:jc w:val="center"/>
              <w:rPr>
                <w:rFonts w:ascii="Times New Roman" w:hAnsi="Times New Roman" w:cs="Times New Roman"/>
                <w:sz w:val="24"/>
                <w:szCs w:val="24"/>
              </w:rPr>
            </w:pPr>
          </w:p>
        </w:tc>
        <w:tc>
          <w:tcPr>
            <w:tcW w:w="2338" w:type="dxa"/>
          </w:tcPr>
          <w:p w:rsidR="00B62AEA" w:rsidRDefault="00B62AEA" w:rsidP="00B62AEA">
            <w:pPr>
              <w:jc w:val="center"/>
              <w:rPr>
                <w:rFonts w:ascii="Times New Roman" w:hAnsi="Times New Roman" w:cs="Times New Roman"/>
                <w:sz w:val="24"/>
                <w:szCs w:val="24"/>
              </w:rPr>
            </w:pPr>
          </w:p>
        </w:tc>
        <w:tc>
          <w:tcPr>
            <w:tcW w:w="2338" w:type="dxa"/>
          </w:tcPr>
          <w:p w:rsidR="00B62AEA" w:rsidRDefault="00B62AEA" w:rsidP="00B62AEA">
            <w:pPr>
              <w:jc w:val="center"/>
              <w:rPr>
                <w:rFonts w:ascii="Times New Roman" w:hAnsi="Times New Roman" w:cs="Times New Roman"/>
                <w:sz w:val="24"/>
                <w:szCs w:val="24"/>
              </w:rPr>
            </w:pPr>
          </w:p>
        </w:tc>
      </w:tr>
      <w:tr w:rsidR="00B62AEA" w:rsidTr="00B62AEA">
        <w:tc>
          <w:tcPr>
            <w:tcW w:w="2337" w:type="dxa"/>
          </w:tcPr>
          <w:p w:rsidR="00B62AEA" w:rsidRDefault="00F5563D" w:rsidP="00B62AEA">
            <w:pPr>
              <w:jc w:val="center"/>
              <w:rPr>
                <w:rFonts w:ascii="Times New Roman" w:hAnsi="Times New Roman" w:cs="Times New Roman"/>
                <w:sz w:val="24"/>
                <w:szCs w:val="24"/>
              </w:rPr>
            </w:pPr>
            <w:r>
              <w:rPr>
                <w:rFonts w:ascii="Times New Roman" w:hAnsi="Times New Roman" w:cs="Times New Roman"/>
                <w:sz w:val="24"/>
                <w:szCs w:val="24"/>
              </w:rPr>
              <w:t>Fall 2016</w:t>
            </w:r>
          </w:p>
        </w:tc>
        <w:tc>
          <w:tcPr>
            <w:tcW w:w="2337" w:type="dxa"/>
          </w:tcPr>
          <w:p w:rsidR="00B62AEA" w:rsidRDefault="00B62AEA" w:rsidP="00B62AEA">
            <w:pPr>
              <w:jc w:val="center"/>
              <w:rPr>
                <w:rFonts w:ascii="Times New Roman" w:hAnsi="Times New Roman" w:cs="Times New Roman"/>
                <w:sz w:val="24"/>
                <w:szCs w:val="24"/>
              </w:rPr>
            </w:pPr>
          </w:p>
        </w:tc>
        <w:tc>
          <w:tcPr>
            <w:tcW w:w="2338" w:type="dxa"/>
          </w:tcPr>
          <w:p w:rsidR="00B62AEA" w:rsidRDefault="00B62AEA" w:rsidP="00B62AEA">
            <w:pPr>
              <w:jc w:val="center"/>
              <w:rPr>
                <w:rFonts w:ascii="Times New Roman" w:hAnsi="Times New Roman" w:cs="Times New Roman"/>
                <w:sz w:val="24"/>
                <w:szCs w:val="24"/>
              </w:rPr>
            </w:pPr>
          </w:p>
        </w:tc>
        <w:tc>
          <w:tcPr>
            <w:tcW w:w="2338" w:type="dxa"/>
          </w:tcPr>
          <w:p w:rsidR="00B62AEA" w:rsidRDefault="00B62AEA" w:rsidP="00B62AEA">
            <w:pPr>
              <w:jc w:val="center"/>
              <w:rPr>
                <w:rFonts w:ascii="Times New Roman" w:hAnsi="Times New Roman" w:cs="Times New Roman"/>
                <w:sz w:val="24"/>
                <w:szCs w:val="24"/>
              </w:rPr>
            </w:pPr>
          </w:p>
        </w:tc>
      </w:tr>
      <w:tr w:rsidR="00B62AEA" w:rsidTr="00B62AEA">
        <w:tc>
          <w:tcPr>
            <w:tcW w:w="2337" w:type="dxa"/>
          </w:tcPr>
          <w:p w:rsidR="00B62AEA" w:rsidRDefault="00F5563D" w:rsidP="00B62AEA">
            <w:pPr>
              <w:jc w:val="center"/>
              <w:rPr>
                <w:rFonts w:ascii="Times New Roman" w:hAnsi="Times New Roman" w:cs="Times New Roman"/>
                <w:sz w:val="24"/>
                <w:szCs w:val="24"/>
              </w:rPr>
            </w:pPr>
            <w:r>
              <w:rPr>
                <w:rFonts w:ascii="Times New Roman" w:hAnsi="Times New Roman" w:cs="Times New Roman"/>
                <w:sz w:val="24"/>
                <w:szCs w:val="24"/>
              </w:rPr>
              <w:t>Fall 2015</w:t>
            </w:r>
          </w:p>
        </w:tc>
        <w:tc>
          <w:tcPr>
            <w:tcW w:w="2337" w:type="dxa"/>
          </w:tcPr>
          <w:p w:rsidR="00B62AEA" w:rsidRDefault="00B62AEA" w:rsidP="00B62AEA">
            <w:pPr>
              <w:jc w:val="center"/>
              <w:rPr>
                <w:rFonts w:ascii="Times New Roman" w:hAnsi="Times New Roman" w:cs="Times New Roman"/>
                <w:sz w:val="24"/>
                <w:szCs w:val="24"/>
              </w:rPr>
            </w:pPr>
          </w:p>
        </w:tc>
        <w:tc>
          <w:tcPr>
            <w:tcW w:w="2338" w:type="dxa"/>
          </w:tcPr>
          <w:p w:rsidR="00B62AEA" w:rsidRDefault="00B62AEA" w:rsidP="00B62AEA">
            <w:pPr>
              <w:jc w:val="center"/>
              <w:rPr>
                <w:rFonts w:ascii="Times New Roman" w:hAnsi="Times New Roman" w:cs="Times New Roman"/>
                <w:sz w:val="24"/>
                <w:szCs w:val="24"/>
              </w:rPr>
            </w:pPr>
          </w:p>
        </w:tc>
        <w:tc>
          <w:tcPr>
            <w:tcW w:w="2338" w:type="dxa"/>
          </w:tcPr>
          <w:p w:rsidR="00B62AEA" w:rsidRDefault="00B62AEA" w:rsidP="00B62AEA">
            <w:pPr>
              <w:jc w:val="center"/>
              <w:rPr>
                <w:rFonts w:ascii="Times New Roman" w:hAnsi="Times New Roman" w:cs="Times New Roman"/>
                <w:sz w:val="24"/>
                <w:szCs w:val="24"/>
              </w:rPr>
            </w:pPr>
          </w:p>
        </w:tc>
      </w:tr>
      <w:tr w:rsidR="00B62AEA" w:rsidTr="00B62AEA">
        <w:tc>
          <w:tcPr>
            <w:tcW w:w="2337" w:type="dxa"/>
          </w:tcPr>
          <w:p w:rsidR="00B62AEA" w:rsidRDefault="00F5563D" w:rsidP="00B62AEA">
            <w:pPr>
              <w:jc w:val="center"/>
              <w:rPr>
                <w:rFonts w:ascii="Times New Roman" w:hAnsi="Times New Roman" w:cs="Times New Roman"/>
                <w:sz w:val="24"/>
                <w:szCs w:val="24"/>
              </w:rPr>
            </w:pPr>
            <w:r>
              <w:rPr>
                <w:rFonts w:ascii="Times New Roman" w:hAnsi="Times New Roman" w:cs="Times New Roman"/>
                <w:sz w:val="24"/>
                <w:szCs w:val="24"/>
              </w:rPr>
              <w:t>Fall 2014</w:t>
            </w:r>
          </w:p>
        </w:tc>
        <w:tc>
          <w:tcPr>
            <w:tcW w:w="2337" w:type="dxa"/>
          </w:tcPr>
          <w:p w:rsidR="00B62AEA" w:rsidRDefault="00B62AEA" w:rsidP="00B62AEA">
            <w:pPr>
              <w:jc w:val="center"/>
              <w:rPr>
                <w:rFonts w:ascii="Times New Roman" w:hAnsi="Times New Roman" w:cs="Times New Roman"/>
                <w:sz w:val="24"/>
                <w:szCs w:val="24"/>
              </w:rPr>
            </w:pPr>
          </w:p>
        </w:tc>
        <w:tc>
          <w:tcPr>
            <w:tcW w:w="2338" w:type="dxa"/>
          </w:tcPr>
          <w:p w:rsidR="00B62AEA" w:rsidRDefault="00B62AEA" w:rsidP="00B62AEA">
            <w:pPr>
              <w:jc w:val="center"/>
              <w:rPr>
                <w:rFonts w:ascii="Times New Roman" w:hAnsi="Times New Roman" w:cs="Times New Roman"/>
                <w:sz w:val="24"/>
                <w:szCs w:val="24"/>
              </w:rPr>
            </w:pPr>
          </w:p>
        </w:tc>
        <w:tc>
          <w:tcPr>
            <w:tcW w:w="2338" w:type="dxa"/>
          </w:tcPr>
          <w:p w:rsidR="00B62AEA" w:rsidRDefault="00B62AEA" w:rsidP="00B62AEA">
            <w:pPr>
              <w:jc w:val="center"/>
              <w:rPr>
                <w:rFonts w:ascii="Times New Roman" w:hAnsi="Times New Roman" w:cs="Times New Roman"/>
                <w:sz w:val="24"/>
                <w:szCs w:val="24"/>
              </w:rPr>
            </w:pPr>
          </w:p>
        </w:tc>
      </w:tr>
      <w:tr w:rsidR="00B62AEA" w:rsidTr="00B62AEA">
        <w:tc>
          <w:tcPr>
            <w:tcW w:w="2337" w:type="dxa"/>
          </w:tcPr>
          <w:p w:rsidR="00B62AEA" w:rsidRDefault="00F5563D" w:rsidP="00B62AEA">
            <w:pPr>
              <w:jc w:val="center"/>
              <w:rPr>
                <w:rFonts w:ascii="Times New Roman" w:hAnsi="Times New Roman" w:cs="Times New Roman"/>
                <w:sz w:val="24"/>
                <w:szCs w:val="24"/>
              </w:rPr>
            </w:pPr>
            <w:r>
              <w:rPr>
                <w:rFonts w:ascii="Times New Roman" w:hAnsi="Times New Roman" w:cs="Times New Roman"/>
                <w:sz w:val="24"/>
                <w:szCs w:val="24"/>
              </w:rPr>
              <w:t>Fall 2013</w:t>
            </w:r>
          </w:p>
        </w:tc>
        <w:tc>
          <w:tcPr>
            <w:tcW w:w="2337" w:type="dxa"/>
          </w:tcPr>
          <w:p w:rsidR="00B62AEA" w:rsidRDefault="00B62AEA" w:rsidP="00B62AEA">
            <w:pPr>
              <w:jc w:val="center"/>
              <w:rPr>
                <w:rFonts w:ascii="Times New Roman" w:hAnsi="Times New Roman" w:cs="Times New Roman"/>
                <w:sz w:val="24"/>
                <w:szCs w:val="24"/>
              </w:rPr>
            </w:pPr>
          </w:p>
        </w:tc>
        <w:tc>
          <w:tcPr>
            <w:tcW w:w="2338" w:type="dxa"/>
          </w:tcPr>
          <w:p w:rsidR="00B62AEA" w:rsidRDefault="00B62AEA" w:rsidP="00B62AEA">
            <w:pPr>
              <w:jc w:val="center"/>
              <w:rPr>
                <w:rFonts w:ascii="Times New Roman" w:hAnsi="Times New Roman" w:cs="Times New Roman"/>
                <w:sz w:val="24"/>
                <w:szCs w:val="24"/>
              </w:rPr>
            </w:pPr>
          </w:p>
        </w:tc>
        <w:tc>
          <w:tcPr>
            <w:tcW w:w="2338" w:type="dxa"/>
          </w:tcPr>
          <w:p w:rsidR="00B62AEA" w:rsidRDefault="00B62AEA" w:rsidP="00B62AEA">
            <w:pPr>
              <w:jc w:val="center"/>
              <w:rPr>
                <w:rFonts w:ascii="Times New Roman" w:hAnsi="Times New Roman" w:cs="Times New Roman"/>
                <w:sz w:val="24"/>
                <w:szCs w:val="24"/>
              </w:rPr>
            </w:pPr>
          </w:p>
        </w:tc>
      </w:tr>
      <w:tr w:rsidR="00B62AEA" w:rsidTr="00B62AEA">
        <w:tc>
          <w:tcPr>
            <w:tcW w:w="2337" w:type="dxa"/>
          </w:tcPr>
          <w:p w:rsidR="00B62AEA" w:rsidRDefault="00F5563D" w:rsidP="00B62AEA">
            <w:pPr>
              <w:jc w:val="center"/>
              <w:rPr>
                <w:rFonts w:ascii="Times New Roman" w:hAnsi="Times New Roman" w:cs="Times New Roman"/>
                <w:sz w:val="24"/>
                <w:szCs w:val="24"/>
              </w:rPr>
            </w:pPr>
            <w:r>
              <w:rPr>
                <w:rFonts w:ascii="Times New Roman" w:hAnsi="Times New Roman" w:cs="Times New Roman"/>
                <w:sz w:val="24"/>
                <w:szCs w:val="24"/>
              </w:rPr>
              <w:t>Fall 2012</w:t>
            </w:r>
          </w:p>
        </w:tc>
        <w:tc>
          <w:tcPr>
            <w:tcW w:w="2337" w:type="dxa"/>
          </w:tcPr>
          <w:p w:rsidR="00B62AEA" w:rsidRDefault="00B62AEA" w:rsidP="00B62AEA">
            <w:pPr>
              <w:jc w:val="center"/>
              <w:rPr>
                <w:rFonts w:ascii="Times New Roman" w:hAnsi="Times New Roman" w:cs="Times New Roman"/>
                <w:sz w:val="24"/>
                <w:szCs w:val="24"/>
              </w:rPr>
            </w:pPr>
          </w:p>
        </w:tc>
        <w:tc>
          <w:tcPr>
            <w:tcW w:w="2338" w:type="dxa"/>
          </w:tcPr>
          <w:p w:rsidR="00B62AEA" w:rsidRDefault="00B62AEA" w:rsidP="00B62AEA">
            <w:pPr>
              <w:jc w:val="center"/>
              <w:rPr>
                <w:rFonts w:ascii="Times New Roman" w:hAnsi="Times New Roman" w:cs="Times New Roman"/>
                <w:sz w:val="24"/>
                <w:szCs w:val="24"/>
              </w:rPr>
            </w:pPr>
          </w:p>
        </w:tc>
        <w:tc>
          <w:tcPr>
            <w:tcW w:w="2338" w:type="dxa"/>
          </w:tcPr>
          <w:p w:rsidR="00B62AEA" w:rsidRDefault="00B62AEA" w:rsidP="00B62AEA">
            <w:pPr>
              <w:jc w:val="center"/>
              <w:rPr>
                <w:rFonts w:ascii="Times New Roman" w:hAnsi="Times New Roman" w:cs="Times New Roman"/>
                <w:sz w:val="24"/>
                <w:szCs w:val="24"/>
              </w:rPr>
            </w:pPr>
          </w:p>
        </w:tc>
      </w:tr>
    </w:tbl>
    <w:p w:rsidR="00B62AEA" w:rsidRDefault="00B62AEA" w:rsidP="00375057">
      <w:pPr>
        <w:jc w:val="right"/>
        <w:rPr>
          <w:rFonts w:ascii="Times New Roman" w:hAnsi="Times New Roman" w:cs="Times New Roman"/>
          <w:sz w:val="24"/>
          <w:szCs w:val="24"/>
        </w:rPr>
      </w:pPr>
    </w:p>
    <w:p w:rsidR="00B62AEA" w:rsidRDefault="00B62AEA" w:rsidP="00375057">
      <w:pPr>
        <w:jc w:val="right"/>
        <w:rPr>
          <w:rFonts w:ascii="Times New Roman" w:hAnsi="Times New Roman" w:cs="Times New Roman"/>
          <w:sz w:val="24"/>
          <w:szCs w:val="24"/>
        </w:rPr>
      </w:pPr>
    </w:p>
    <w:p w:rsidR="00B62AEA" w:rsidRPr="00BB259A" w:rsidRDefault="00B62AEA" w:rsidP="00957232">
      <w:pPr>
        <w:rPr>
          <w:rFonts w:ascii="Times New Roman" w:hAnsi="Times New Roman" w:cs="Times New Roman"/>
          <w:sz w:val="24"/>
          <w:szCs w:val="24"/>
        </w:rPr>
      </w:pPr>
    </w:p>
    <w:p w:rsidR="00B62AEA" w:rsidRDefault="00B62AEA">
      <w:pPr>
        <w:rPr>
          <w:rFonts w:ascii="Times New Roman" w:eastAsiaTheme="majorEastAsia" w:hAnsi="Times New Roman" w:cstheme="majorBidi"/>
          <w:b/>
          <w:sz w:val="24"/>
          <w:szCs w:val="32"/>
        </w:rPr>
      </w:pPr>
      <w:r>
        <w:br w:type="page"/>
      </w:r>
    </w:p>
    <w:p w:rsidR="00B62AEA" w:rsidRPr="00B263C2" w:rsidRDefault="00B62AEA" w:rsidP="00B62AEA">
      <w:pPr>
        <w:pStyle w:val="Heading1"/>
      </w:pPr>
      <w:bookmarkStart w:id="3" w:name="_Toc495493020"/>
      <w:r w:rsidRPr="00B263C2">
        <w:t xml:space="preserve">Section </w:t>
      </w:r>
      <w:r>
        <w:t>4</w:t>
      </w:r>
      <w:r w:rsidRPr="00B263C2">
        <w:t>: Faculty/Staff/Student Accomplishments</w:t>
      </w:r>
      <w:bookmarkEnd w:id="3"/>
    </w:p>
    <w:p w:rsidR="00B62AEA" w:rsidRPr="00BB259A" w:rsidRDefault="00B62AEA" w:rsidP="00B62AEA">
      <w:pPr>
        <w:pStyle w:val="ListParagraph"/>
        <w:numPr>
          <w:ilvl w:val="0"/>
          <w:numId w:val="9"/>
        </w:numPr>
        <w:rPr>
          <w:rFonts w:ascii="Times New Roman" w:hAnsi="Times New Roman" w:cs="Times New Roman"/>
          <w:sz w:val="24"/>
          <w:szCs w:val="24"/>
        </w:rPr>
      </w:pPr>
      <w:r w:rsidRPr="00BB259A">
        <w:rPr>
          <w:rFonts w:ascii="Times New Roman" w:hAnsi="Times New Roman" w:cs="Times New Roman"/>
          <w:sz w:val="24"/>
          <w:szCs w:val="24"/>
        </w:rPr>
        <w:t>Scholarship and Creative Endeavor</w:t>
      </w:r>
    </w:p>
    <w:p w:rsidR="00B62AEA" w:rsidRPr="00BB259A" w:rsidRDefault="00B62AEA" w:rsidP="00B62AEA">
      <w:pPr>
        <w:pStyle w:val="ListParagraph"/>
        <w:numPr>
          <w:ilvl w:val="0"/>
          <w:numId w:val="9"/>
        </w:numPr>
        <w:rPr>
          <w:rFonts w:ascii="Times New Roman" w:hAnsi="Times New Roman" w:cs="Times New Roman"/>
          <w:sz w:val="24"/>
          <w:szCs w:val="24"/>
        </w:rPr>
      </w:pPr>
      <w:r w:rsidRPr="00BB259A">
        <w:rPr>
          <w:rFonts w:ascii="Times New Roman" w:hAnsi="Times New Roman" w:cs="Times New Roman"/>
          <w:sz w:val="24"/>
          <w:szCs w:val="24"/>
        </w:rPr>
        <w:t>Teaching and Learning</w:t>
      </w:r>
    </w:p>
    <w:p w:rsidR="00B62AEA" w:rsidRPr="00BB259A" w:rsidRDefault="00B62AEA" w:rsidP="00B62AEA">
      <w:pPr>
        <w:pStyle w:val="ListParagraph"/>
        <w:numPr>
          <w:ilvl w:val="0"/>
          <w:numId w:val="9"/>
        </w:numPr>
        <w:rPr>
          <w:rFonts w:ascii="Times New Roman" w:hAnsi="Times New Roman" w:cs="Times New Roman"/>
          <w:sz w:val="24"/>
          <w:szCs w:val="24"/>
        </w:rPr>
      </w:pPr>
      <w:r w:rsidRPr="00BB259A">
        <w:rPr>
          <w:rFonts w:ascii="Times New Roman" w:hAnsi="Times New Roman" w:cs="Times New Roman"/>
          <w:sz w:val="24"/>
          <w:szCs w:val="24"/>
        </w:rPr>
        <w:t>Service</w:t>
      </w:r>
    </w:p>
    <w:p w:rsidR="00BB259A" w:rsidRDefault="00BB259A">
      <w:pPr>
        <w:rPr>
          <w:rFonts w:ascii="Times New Roman" w:hAnsi="Times New Roman" w:cs="Times New Roman"/>
          <w:sz w:val="24"/>
          <w:szCs w:val="24"/>
        </w:rPr>
      </w:pPr>
    </w:p>
    <w:p w:rsidR="00B62AEA" w:rsidRDefault="00B62AEA">
      <w:pPr>
        <w:rPr>
          <w:rFonts w:ascii="Times New Roman" w:eastAsiaTheme="majorEastAsia" w:hAnsi="Times New Roman" w:cstheme="majorBidi"/>
          <w:b/>
          <w:sz w:val="24"/>
          <w:szCs w:val="32"/>
        </w:rPr>
      </w:pPr>
      <w:r>
        <w:br w:type="page"/>
      </w:r>
    </w:p>
    <w:p w:rsidR="00957232" w:rsidRPr="00B263C2" w:rsidRDefault="00B62AEA" w:rsidP="00A42326">
      <w:pPr>
        <w:pStyle w:val="Heading1"/>
      </w:pPr>
      <w:bookmarkStart w:id="4" w:name="_Toc495493021"/>
      <w:r>
        <w:t>Section 5</w:t>
      </w:r>
      <w:r w:rsidR="00957232" w:rsidRPr="00B263C2">
        <w:t>: Alumni Information</w:t>
      </w:r>
      <w:bookmarkEnd w:id="4"/>
    </w:p>
    <w:p w:rsidR="00957232" w:rsidRPr="00BB259A" w:rsidRDefault="00957232" w:rsidP="00957232">
      <w:pPr>
        <w:rPr>
          <w:rFonts w:ascii="Times New Roman" w:hAnsi="Times New Roman" w:cs="Times New Roman"/>
          <w:sz w:val="24"/>
          <w:szCs w:val="24"/>
        </w:rPr>
      </w:pPr>
      <w:r w:rsidRPr="00BB259A">
        <w:rPr>
          <w:rFonts w:ascii="Times New Roman" w:hAnsi="Times New Roman" w:cs="Times New Roman"/>
          <w:sz w:val="24"/>
          <w:szCs w:val="24"/>
        </w:rPr>
        <w:t>In this section discuss how your program is contributing to the ongoing success of its graduates.  Include information such as survey information (e.g. First Destinations Survey), alumni career accomplishments, employment information, and professional and graduate school enrollment</w:t>
      </w:r>
    </w:p>
    <w:p w:rsidR="00345FE0" w:rsidRDefault="00345FE0">
      <w:pPr>
        <w:rPr>
          <w:color w:val="000000"/>
          <w:sz w:val="27"/>
          <w:szCs w:val="27"/>
        </w:rPr>
      </w:pPr>
      <w:r>
        <w:rPr>
          <w:color w:val="000000"/>
          <w:sz w:val="27"/>
          <w:szCs w:val="27"/>
        </w:rPr>
        <w:br w:type="page"/>
      </w:r>
    </w:p>
    <w:p w:rsidR="00345FE0" w:rsidRPr="00307557" w:rsidRDefault="00345FE0" w:rsidP="00345FE0">
      <w:pPr>
        <w:pStyle w:val="Heading1"/>
        <w:rPr>
          <w:rFonts w:cs="Times New Roman"/>
          <w:szCs w:val="24"/>
        </w:rPr>
      </w:pPr>
      <w:bookmarkStart w:id="5" w:name="_Toc495493022"/>
      <w:r>
        <w:t>Section 6: Resource Allocation Request</w:t>
      </w:r>
      <w:bookmarkEnd w:id="5"/>
    </w:p>
    <w:p w:rsidR="00345FE0" w:rsidRPr="00345FE0" w:rsidRDefault="00345FE0" w:rsidP="00345FE0">
      <w:pPr>
        <w:rPr>
          <w:rFonts w:ascii="Times New Roman" w:hAnsi="Times New Roman" w:cs="Times New Roman"/>
          <w:sz w:val="24"/>
          <w:szCs w:val="24"/>
        </w:rPr>
      </w:pPr>
      <w:r w:rsidRPr="00345FE0">
        <w:rPr>
          <w:rFonts w:ascii="Times New Roman" w:hAnsi="Times New Roman" w:cs="Times New Roman"/>
          <w:noProof/>
          <w:color w:val="000000"/>
          <w:sz w:val="24"/>
          <w:szCs w:val="24"/>
        </w:rPr>
        <mc:AlternateContent>
          <mc:Choice Requires="wps">
            <w:drawing>
              <wp:anchor distT="45720" distB="45720" distL="114300" distR="114300" simplePos="0" relativeHeight="251659264" behindDoc="0" locked="0" layoutInCell="1" allowOverlap="1" wp14:anchorId="625220DB" wp14:editId="03C34E2D">
                <wp:simplePos x="0" y="0"/>
                <wp:positionH relativeFrom="column">
                  <wp:posOffset>9525</wp:posOffset>
                </wp:positionH>
                <wp:positionV relativeFrom="paragraph">
                  <wp:posOffset>1260475</wp:posOffset>
                </wp:positionV>
                <wp:extent cx="6029325" cy="5705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05475"/>
                        </a:xfrm>
                        <a:prstGeom prst="rect">
                          <a:avLst/>
                        </a:prstGeom>
                        <a:solidFill>
                          <a:srgbClr val="FFFFFF"/>
                        </a:solidFill>
                        <a:ln w="9525">
                          <a:solidFill>
                            <a:srgbClr val="000000"/>
                          </a:solidFill>
                          <a:miter lim="800000"/>
                          <a:headEnd/>
                          <a:tailEnd/>
                        </a:ln>
                      </wps:spPr>
                      <wps:txbx>
                        <w:txbxContent>
                          <w:p w:rsidR="00345FE0" w:rsidRDefault="00345FE0" w:rsidP="00345F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220DB" id="_x0000_s1027" type="#_x0000_t202" style="position:absolute;margin-left:.75pt;margin-top:99.25pt;width:474.75pt;height:44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">
                <v:textbox>
                  <w:txbxContent>
                    <w:p w:rsidR="00345FE0" w:rsidRDefault="00345FE0" w:rsidP="00345FE0"/>
                  </w:txbxContent>
                </v:textbox>
                <w10:wrap type="square"/>
              </v:shape>
            </w:pict>
          </mc:Fallback>
        </mc:AlternateContent>
      </w:r>
      <w:r w:rsidRPr="00345FE0">
        <w:rPr>
          <w:rFonts w:ascii="Times New Roman" w:hAnsi="Times New Roman" w:cs="Times New Roman"/>
          <w:color w:val="000000"/>
          <w:sz w:val="24"/>
          <w:szCs w:val="24"/>
        </w:rPr>
        <w:t>Please use the section below to discuss resources needed to help meet departmental and enrollment management goals.  Describe the specific projected uses of those funds and your plan for evaluating the effectiveness of the requested resources in helping reach departmental and enrollment management goals.</w:t>
      </w:r>
    </w:p>
    <w:p w:rsidR="000444FC" w:rsidRPr="00BB259A" w:rsidRDefault="000444FC" w:rsidP="00957232">
      <w:pPr>
        <w:rPr>
          <w:rFonts w:ascii="Times New Roman" w:hAnsi="Times New Roman" w:cs="Times New Roman"/>
          <w:sz w:val="24"/>
          <w:szCs w:val="24"/>
        </w:rPr>
      </w:pPr>
    </w:p>
    <w:p w:rsidR="00957232" w:rsidRPr="00BB259A" w:rsidRDefault="00BB259A" w:rsidP="00BB259A">
      <w:pPr>
        <w:rPr>
          <w:rFonts w:ascii="Times New Roman" w:hAnsi="Times New Roman" w:cs="Times New Roman"/>
          <w:sz w:val="24"/>
          <w:szCs w:val="24"/>
        </w:rPr>
      </w:pPr>
      <w:r>
        <w:rPr>
          <w:rFonts w:ascii="Times New Roman" w:hAnsi="Times New Roman" w:cs="Times New Roman"/>
          <w:sz w:val="24"/>
          <w:szCs w:val="24"/>
        </w:rPr>
        <w:br w:type="page"/>
      </w:r>
    </w:p>
    <w:p w:rsidR="00957232" w:rsidRPr="00B263C2" w:rsidRDefault="00957232" w:rsidP="00A42326">
      <w:pPr>
        <w:pStyle w:val="Heading1"/>
      </w:pPr>
      <w:bookmarkStart w:id="6" w:name="_Toc495493023"/>
      <w:r w:rsidRPr="00B263C2">
        <w:t>Supporting Documents</w:t>
      </w:r>
      <w:bookmarkEnd w:id="6"/>
    </w:p>
    <w:p w:rsidR="00957232" w:rsidRPr="00BB259A" w:rsidRDefault="00957232" w:rsidP="00957232">
      <w:pPr>
        <w:pStyle w:val="ListParagraph"/>
        <w:numPr>
          <w:ilvl w:val="0"/>
          <w:numId w:val="2"/>
        </w:numPr>
        <w:rPr>
          <w:rFonts w:ascii="Times New Roman" w:hAnsi="Times New Roman" w:cs="Times New Roman"/>
          <w:sz w:val="24"/>
          <w:szCs w:val="24"/>
        </w:rPr>
      </w:pPr>
      <w:r w:rsidRPr="00BB259A">
        <w:rPr>
          <w:rFonts w:ascii="Times New Roman" w:hAnsi="Times New Roman" w:cs="Times New Roman"/>
          <w:sz w:val="24"/>
          <w:szCs w:val="24"/>
        </w:rPr>
        <w:t>5 Year Strategic Plan for Unit (produced at last program review). For programs transitioning to the new Program Review Process, the two USAP reports (or, a unit strategic plan developed for the period) should be included.</w:t>
      </w:r>
    </w:p>
    <w:p w:rsidR="00BB259A" w:rsidRDefault="00957232" w:rsidP="00957232">
      <w:pPr>
        <w:pStyle w:val="ListParagraph"/>
        <w:numPr>
          <w:ilvl w:val="0"/>
          <w:numId w:val="2"/>
        </w:numPr>
        <w:rPr>
          <w:rFonts w:ascii="Times New Roman" w:hAnsi="Times New Roman" w:cs="Times New Roman"/>
          <w:sz w:val="24"/>
          <w:szCs w:val="24"/>
        </w:rPr>
      </w:pPr>
      <w:r w:rsidRPr="00BB259A">
        <w:rPr>
          <w:rFonts w:ascii="Times New Roman" w:hAnsi="Times New Roman" w:cs="Times New Roman"/>
          <w:sz w:val="24"/>
          <w:szCs w:val="24"/>
        </w:rPr>
        <w:t>Enrollment Management Plan:  The enrollment management plan should include targets for</w:t>
      </w:r>
      <w:r w:rsidR="00BB259A">
        <w:rPr>
          <w:rFonts w:ascii="Times New Roman" w:hAnsi="Times New Roman" w:cs="Times New Roman"/>
          <w:sz w:val="24"/>
          <w:szCs w:val="24"/>
        </w:rPr>
        <w:t>:</w:t>
      </w:r>
    </w:p>
    <w:p w:rsidR="006C1772" w:rsidRDefault="00957232" w:rsidP="00BB259A">
      <w:pPr>
        <w:pStyle w:val="ListParagraph"/>
        <w:numPr>
          <w:ilvl w:val="0"/>
          <w:numId w:val="5"/>
        </w:numPr>
        <w:rPr>
          <w:rFonts w:ascii="Times New Roman" w:hAnsi="Times New Roman" w:cs="Times New Roman"/>
          <w:sz w:val="24"/>
          <w:szCs w:val="24"/>
        </w:rPr>
      </w:pPr>
      <w:r w:rsidRPr="00BB259A">
        <w:rPr>
          <w:rFonts w:ascii="Times New Roman" w:hAnsi="Times New Roman" w:cs="Times New Roman"/>
          <w:sz w:val="24"/>
          <w:szCs w:val="24"/>
        </w:rPr>
        <w:t xml:space="preserve"> total students enrolled in program,</w:t>
      </w:r>
    </w:p>
    <w:p w:rsidR="00BB259A" w:rsidRDefault="00957232" w:rsidP="00BB259A">
      <w:pPr>
        <w:pStyle w:val="ListParagraph"/>
        <w:numPr>
          <w:ilvl w:val="0"/>
          <w:numId w:val="5"/>
        </w:numPr>
        <w:rPr>
          <w:rFonts w:ascii="Times New Roman" w:hAnsi="Times New Roman" w:cs="Times New Roman"/>
          <w:sz w:val="24"/>
          <w:szCs w:val="24"/>
        </w:rPr>
      </w:pPr>
      <w:r w:rsidRPr="00BB259A">
        <w:rPr>
          <w:rFonts w:ascii="Times New Roman" w:hAnsi="Times New Roman" w:cs="Times New Roman"/>
          <w:sz w:val="24"/>
          <w:szCs w:val="24"/>
        </w:rPr>
        <w:t xml:space="preserve"> new students in the program defined as an annual cohort (i.e. defines cohort as students accepted into program in current academic year), </w:t>
      </w:r>
    </w:p>
    <w:p w:rsidR="006C1772" w:rsidRDefault="00957232" w:rsidP="00BB259A">
      <w:pPr>
        <w:pStyle w:val="ListParagraph"/>
        <w:numPr>
          <w:ilvl w:val="0"/>
          <w:numId w:val="5"/>
        </w:numPr>
        <w:rPr>
          <w:rFonts w:ascii="Times New Roman" w:hAnsi="Times New Roman" w:cs="Times New Roman"/>
          <w:sz w:val="24"/>
          <w:szCs w:val="24"/>
        </w:rPr>
      </w:pPr>
      <w:r w:rsidRPr="006C1772">
        <w:rPr>
          <w:rFonts w:ascii="Times New Roman" w:hAnsi="Times New Roman" w:cs="Times New Roman"/>
          <w:sz w:val="24"/>
          <w:szCs w:val="24"/>
        </w:rPr>
        <w:t>retention within cohort</w:t>
      </w:r>
      <w:r w:rsidR="00BB259A" w:rsidRPr="006C1772">
        <w:rPr>
          <w:rFonts w:ascii="Times New Roman" w:hAnsi="Times New Roman" w:cs="Times New Roman"/>
          <w:sz w:val="24"/>
          <w:szCs w:val="24"/>
        </w:rPr>
        <w:t>,</w:t>
      </w:r>
      <w:r w:rsidRPr="006C1772">
        <w:rPr>
          <w:rFonts w:ascii="Times New Roman" w:hAnsi="Times New Roman" w:cs="Times New Roman"/>
          <w:sz w:val="24"/>
          <w:szCs w:val="24"/>
        </w:rPr>
        <w:t xml:space="preserve"> </w:t>
      </w:r>
    </w:p>
    <w:p w:rsidR="00957232" w:rsidRDefault="006C1772" w:rsidP="00BB259A">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aggregate retention for majors,</w:t>
      </w:r>
    </w:p>
    <w:p w:rsidR="006C1772" w:rsidRPr="006C1772" w:rsidRDefault="006C1772" w:rsidP="00BB259A">
      <w:pPr>
        <w:pStyle w:val="ListParagraph"/>
        <w:numPr>
          <w:ilvl w:val="0"/>
          <w:numId w:val="5"/>
        </w:numPr>
        <w:rPr>
          <w:rFonts w:ascii="Times New Roman" w:hAnsi="Times New Roman" w:cs="Times New Roman"/>
          <w:sz w:val="24"/>
          <w:szCs w:val="24"/>
        </w:rPr>
      </w:pPr>
      <w:r w:rsidRPr="006C1772">
        <w:rPr>
          <w:rFonts w:ascii="Times New Roman" w:hAnsi="Times New Roman" w:cs="Times New Roman"/>
          <w:sz w:val="24"/>
          <w:szCs w:val="24"/>
        </w:rPr>
        <w:t>progress toward degree, and</w:t>
      </w:r>
    </w:p>
    <w:p w:rsidR="00957232" w:rsidRPr="00BB259A" w:rsidRDefault="00957232" w:rsidP="00BB259A">
      <w:pPr>
        <w:pStyle w:val="ListParagraph"/>
        <w:numPr>
          <w:ilvl w:val="0"/>
          <w:numId w:val="2"/>
        </w:numPr>
        <w:rPr>
          <w:rFonts w:ascii="Times New Roman" w:hAnsi="Times New Roman" w:cs="Times New Roman"/>
          <w:sz w:val="24"/>
          <w:szCs w:val="24"/>
        </w:rPr>
      </w:pPr>
      <w:r w:rsidRPr="00BB259A">
        <w:rPr>
          <w:rFonts w:ascii="Times New Roman" w:hAnsi="Times New Roman" w:cs="Times New Roman"/>
          <w:sz w:val="24"/>
          <w:szCs w:val="24"/>
        </w:rPr>
        <w:t>First Destinations Survey</w:t>
      </w:r>
      <w:r w:rsidR="00BB259A">
        <w:rPr>
          <w:rFonts w:ascii="Times New Roman" w:hAnsi="Times New Roman" w:cs="Times New Roman"/>
          <w:sz w:val="24"/>
          <w:szCs w:val="24"/>
        </w:rPr>
        <w:t xml:space="preserve"> (Career Services)</w:t>
      </w:r>
    </w:p>
    <w:p w:rsidR="00BB259A" w:rsidRDefault="00957232" w:rsidP="00BB259A">
      <w:pPr>
        <w:pStyle w:val="ListParagraph"/>
        <w:numPr>
          <w:ilvl w:val="0"/>
          <w:numId w:val="2"/>
        </w:numPr>
        <w:rPr>
          <w:rFonts w:ascii="Times New Roman" w:hAnsi="Times New Roman" w:cs="Times New Roman"/>
          <w:sz w:val="24"/>
          <w:szCs w:val="24"/>
        </w:rPr>
      </w:pPr>
      <w:r w:rsidRPr="00BB259A">
        <w:rPr>
          <w:rFonts w:ascii="Times New Roman" w:hAnsi="Times New Roman" w:cs="Times New Roman"/>
          <w:sz w:val="24"/>
          <w:szCs w:val="24"/>
        </w:rPr>
        <w:t xml:space="preserve">Alumni Survey (5 Year) </w:t>
      </w:r>
      <w:r w:rsidR="006F7522" w:rsidRPr="00BB259A">
        <w:rPr>
          <w:rFonts w:ascii="Times New Roman" w:hAnsi="Times New Roman" w:cs="Times New Roman"/>
          <w:sz w:val="24"/>
          <w:szCs w:val="24"/>
        </w:rPr>
        <w:t>–</w:t>
      </w:r>
      <w:r w:rsidRPr="00BB259A">
        <w:rPr>
          <w:rFonts w:ascii="Times New Roman" w:hAnsi="Times New Roman" w:cs="Times New Roman"/>
          <w:sz w:val="24"/>
          <w:szCs w:val="24"/>
        </w:rPr>
        <w:t xml:space="preserve"> recommended</w:t>
      </w:r>
      <w:r w:rsidR="006F7522" w:rsidRPr="00BB259A">
        <w:rPr>
          <w:rFonts w:ascii="Times New Roman" w:hAnsi="Times New Roman" w:cs="Times New Roman"/>
          <w:sz w:val="24"/>
          <w:szCs w:val="24"/>
        </w:rPr>
        <w:t xml:space="preserve"> as future requirement</w:t>
      </w:r>
      <w:r w:rsidR="00A570C7" w:rsidRPr="00BB259A">
        <w:rPr>
          <w:rFonts w:ascii="Times New Roman" w:hAnsi="Times New Roman" w:cs="Times New Roman"/>
          <w:sz w:val="24"/>
          <w:szCs w:val="24"/>
        </w:rPr>
        <w:t xml:space="preserve"> for all programs</w:t>
      </w:r>
    </w:p>
    <w:p w:rsidR="00055BD9" w:rsidRDefault="00055BD9">
      <w:pPr>
        <w:rPr>
          <w:rFonts w:ascii="Times New Roman" w:hAnsi="Times New Roman" w:cs="Times New Roman"/>
          <w:sz w:val="24"/>
          <w:szCs w:val="24"/>
        </w:rPr>
      </w:pPr>
      <w:r>
        <w:rPr>
          <w:rFonts w:ascii="Times New Roman" w:hAnsi="Times New Roman" w:cs="Times New Roman"/>
          <w:sz w:val="24"/>
          <w:szCs w:val="24"/>
        </w:rPr>
        <w:br w:type="page"/>
      </w:r>
    </w:p>
    <w:p w:rsidR="00055BD9" w:rsidRPr="00DF4F09" w:rsidRDefault="00055BD9" w:rsidP="00A42326">
      <w:pPr>
        <w:pStyle w:val="Heading1"/>
      </w:pPr>
      <w:bookmarkStart w:id="7" w:name="_Toc495493024"/>
      <w:r w:rsidRPr="00DF4F09">
        <w:t>Annual Program Review Data Definitions</w:t>
      </w:r>
      <w:bookmarkEnd w:id="7"/>
    </w:p>
    <w:p w:rsidR="00055BD9" w:rsidRDefault="00055BD9" w:rsidP="00055BD9">
      <w:r>
        <w:t>The Annual Program Review document uses two data sources. The New Majors, Total Majors, Retained In and Out of Major, Stop-out, and Student Attrition measures are derived from the Office of Institutional Research Census data files. The Graduated measure is derived from Banner’s degree awarded tables. The viability metric ratios, Graduation Efficiency and Growth Trend, use a combination of the two data sources.</w:t>
      </w:r>
    </w:p>
    <w:p w:rsidR="00055BD9" w:rsidRDefault="00055BD9" w:rsidP="00055BD9">
      <w:r>
        <w:t>Table 2a – Fall Program Demand</w:t>
      </w:r>
    </w:p>
    <w:p w:rsidR="00055BD9" w:rsidRDefault="00055BD9" w:rsidP="00055BD9">
      <w:r>
        <w:t xml:space="preserve">Program demand data is defined by the number of new students to a major or concentration, the total number of majors or concentrations, and number of graduates per academic year. </w:t>
      </w:r>
    </w:p>
    <w:p w:rsidR="00055BD9" w:rsidRDefault="00055BD9" w:rsidP="00055BD9">
      <w:pPr>
        <w:pStyle w:val="ListParagraph"/>
        <w:numPr>
          <w:ilvl w:val="0"/>
          <w:numId w:val="6"/>
        </w:numPr>
      </w:pPr>
      <w:r>
        <w:t>Demand</w:t>
      </w:r>
    </w:p>
    <w:p w:rsidR="00055BD9" w:rsidRDefault="00055BD9" w:rsidP="00055BD9">
      <w:pPr>
        <w:pStyle w:val="ListParagraph"/>
        <w:numPr>
          <w:ilvl w:val="1"/>
          <w:numId w:val="6"/>
        </w:numPr>
      </w:pPr>
      <w:r>
        <w:t>The number of students who are new to the major in a given fall semester either as first year students or as returning students who have changed their major. The number of students where identified by their first or second declared major.</w:t>
      </w:r>
    </w:p>
    <w:p w:rsidR="00055BD9" w:rsidRDefault="00055BD9" w:rsidP="00055BD9">
      <w:pPr>
        <w:pStyle w:val="ListParagraph"/>
        <w:numPr>
          <w:ilvl w:val="0"/>
          <w:numId w:val="6"/>
        </w:numPr>
      </w:pPr>
      <w:r>
        <w:t>Majors</w:t>
      </w:r>
    </w:p>
    <w:p w:rsidR="00055BD9" w:rsidRDefault="00055BD9" w:rsidP="00055BD9">
      <w:pPr>
        <w:pStyle w:val="ListParagraph"/>
        <w:numPr>
          <w:ilvl w:val="1"/>
          <w:numId w:val="6"/>
        </w:numPr>
      </w:pPr>
      <w:r>
        <w:t>The total number of students who declared a major in a given fall semester. This is the sum of new and continuing students. The number of students where identified by their first or second declared major.</w:t>
      </w:r>
    </w:p>
    <w:p w:rsidR="00055BD9" w:rsidRDefault="00055BD9" w:rsidP="00055BD9">
      <w:pPr>
        <w:pStyle w:val="ListParagraph"/>
        <w:numPr>
          <w:ilvl w:val="0"/>
          <w:numId w:val="6"/>
        </w:numPr>
      </w:pPr>
      <w:r>
        <w:t>Graduates</w:t>
      </w:r>
    </w:p>
    <w:p w:rsidR="00055BD9" w:rsidRDefault="001B1E9B" w:rsidP="001B1E9B">
      <w:pPr>
        <w:pStyle w:val="ListParagraph"/>
        <w:numPr>
          <w:ilvl w:val="1"/>
          <w:numId w:val="6"/>
        </w:numPr>
      </w:pPr>
      <w:r>
        <w:t>The number of students who graduate in a given major or concentration in a given academic year. The number of students where identified by the first or second major on their degree.</w:t>
      </w:r>
    </w:p>
    <w:p w:rsidR="00055BD9" w:rsidRDefault="00055BD9" w:rsidP="00055BD9">
      <w:r>
        <w:t>Table 2b: Fall Viability Metric Ratios</w:t>
      </w:r>
    </w:p>
    <w:p w:rsidR="00055BD9" w:rsidRDefault="00055BD9" w:rsidP="00055BD9">
      <w:pPr>
        <w:pStyle w:val="ListParagraph"/>
        <w:numPr>
          <w:ilvl w:val="0"/>
          <w:numId w:val="7"/>
        </w:numPr>
      </w:pPr>
      <w:r>
        <w:t>Graduation Efficiency</w:t>
      </w:r>
    </w:p>
    <w:p w:rsidR="00055BD9" w:rsidRDefault="001B1E9B" w:rsidP="001B1E9B">
      <w:pPr>
        <w:pStyle w:val="ListParagraph"/>
        <w:numPr>
          <w:ilvl w:val="1"/>
          <w:numId w:val="7"/>
        </w:numPr>
      </w:pPr>
      <w:r w:rsidRPr="001B1E9B">
        <w:t>The number of students who graduated in major divided by the number of majors. Since graduation efficiency measure is calculated using values in Table 2a and Table 2c, the graduation efficiency measure accounts for students first and/or second major.</w:t>
      </w:r>
      <w:r w:rsidR="00055BD9">
        <w:t xml:space="preserve"> </w:t>
      </w:r>
    </w:p>
    <w:p w:rsidR="00055BD9" w:rsidRDefault="00055BD9" w:rsidP="00055BD9">
      <w:pPr>
        <w:pStyle w:val="ListParagraph"/>
        <w:numPr>
          <w:ilvl w:val="0"/>
          <w:numId w:val="7"/>
        </w:numPr>
      </w:pPr>
      <w:r>
        <w:t>Student Attrition</w:t>
      </w:r>
    </w:p>
    <w:p w:rsidR="00055BD9" w:rsidRDefault="00055BD9" w:rsidP="00055BD9">
      <w:pPr>
        <w:pStyle w:val="ListParagraph"/>
        <w:numPr>
          <w:ilvl w:val="1"/>
          <w:numId w:val="7"/>
        </w:numPr>
      </w:pPr>
      <w:r>
        <w:t xml:space="preserve">The number of students who stop out (are not retained at PFW) divided by the number of majors or concentration. </w:t>
      </w:r>
    </w:p>
    <w:p w:rsidR="00055BD9" w:rsidRDefault="00055BD9" w:rsidP="00055BD9">
      <w:pPr>
        <w:pStyle w:val="ListParagraph"/>
        <w:numPr>
          <w:ilvl w:val="0"/>
          <w:numId w:val="7"/>
        </w:numPr>
      </w:pPr>
      <w:r>
        <w:t>Growth Trend</w:t>
      </w:r>
    </w:p>
    <w:p w:rsidR="00055BD9" w:rsidRDefault="00055BD9" w:rsidP="00055BD9">
      <w:pPr>
        <w:pStyle w:val="ListParagraph"/>
        <w:numPr>
          <w:ilvl w:val="1"/>
          <w:numId w:val="7"/>
        </w:numPr>
      </w:pPr>
      <w:r>
        <w:t>The sum of the number of students entering major or concentration divided by the number of students graduating, changing a new major, or stopping-out.  In the situation where the denominator is zero, the simply the number of majors is reported.</w:t>
      </w:r>
    </w:p>
    <w:p w:rsidR="00055BD9" w:rsidRDefault="00055BD9" w:rsidP="00055BD9"/>
    <w:p w:rsidR="00055BD9" w:rsidRDefault="00055BD9" w:rsidP="00055BD9"/>
    <w:p w:rsidR="00055BD9" w:rsidRDefault="00055BD9" w:rsidP="00055BD9"/>
    <w:p w:rsidR="00055BD9" w:rsidRDefault="00055BD9" w:rsidP="00055BD9"/>
    <w:p w:rsidR="00055BD9" w:rsidRDefault="00055BD9" w:rsidP="00055BD9"/>
    <w:p w:rsidR="00055BD9" w:rsidRDefault="00055BD9" w:rsidP="00055BD9">
      <w:r>
        <w:t>Table 2c: Fall Retention Totals</w:t>
      </w:r>
    </w:p>
    <w:p w:rsidR="00055BD9" w:rsidRDefault="00055BD9" w:rsidP="00055BD9">
      <w:pPr>
        <w:pStyle w:val="ListParagraph"/>
        <w:numPr>
          <w:ilvl w:val="0"/>
          <w:numId w:val="8"/>
        </w:numPr>
      </w:pPr>
      <w:r>
        <w:t>New Majors</w:t>
      </w:r>
    </w:p>
    <w:p w:rsidR="00055BD9" w:rsidRDefault="00055BD9" w:rsidP="00055BD9">
      <w:pPr>
        <w:pStyle w:val="ListParagraph"/>
        <w:numPr>
          <w:ilvl w:val="1"/>
          <w:numId w:val="8"/>
        </w:numPr>
      </w:pPr>
      <w:r>
        <w:t>The number of students who are new to the major in a given fall semester either as first year students or as returning students who changed their major.</w:t>
      </w:r>
    </w:p>
    <w:p w:rsidR="00055BD9" w:rsidRDefault="00055BD9" w:rsidP="00055BD9">
      <w:pPr>
        <w:pStyle w:val="ListParagraph"/>
        <w:numPr>
          <w:ilvl w:val="0"/>
          <w:numId w:val="8"/>
        </w:numPr>
      </w:pPr>
      <w:r>
        <w:t>Total Majors</w:t>
      </w:r>
    </w:p>
    <w:p w:rsidR="00055BD9" w:rsidRDefault="00055BD9" w:rsidP="00055BD9">
      <w:pPr>
        <w:pStyle w:val="ListParagraph"/>
        <w:numPr>
          <w:ilvl w:val="1"/>
          <w:numId w:val="8"/>
        </w:numPr>
      </w:pPr>
      <w:r>
        <w:t>The total number of students who declared a major in a given fall semester. This is the sum of new and continuing students.</w:t>
      </w:r>
    </w:p>
    <w:p w:rsidR="00055BD9" w:rsidRDefault="00055BD9" w:rsidP="00055BD9">
      <w:pPr>
        <w:pStyle w:val="ListParagraph"/>
        <w:numPr>
          <w:ilvl w:val="0"/>
          <w:numId w:val="8"/>
        </w:numPr>
      </w:pPr>
      <w:r>
        <w:t>Retained in Major</w:t>
      </w:r>
    </w:p>
    <w:p w:rsidR="00055BD9" w:rsidRDefault="00055BD9" w:rsidP="00055BD9">
      <w:pPr>
        <w:pStyle w:val="ListParagraph"/>
        <w:numPr>
          <w:ilvl w:val="1"/>
          <w:numId w:val="8"/>
        </w:numPr>
      </w:pPr>
      <w:r>
        <w:t xml:space="preserve">The number of students who were retained at the University in a given fall semester to the next academic year’s </w:t>
      </w:r>
      <w:proofErr w:type="gramStart"/>
      <w:r>
        <w:t>Fall</w:t>
      </w:r>
      <w:proofErr w:type="gramEnd"/>
      <w:r>
        <w:t xml:space="preserve"> semester. For example, the </w:t>
      </w:r>
      <w:proofErr w:type="gramStart"/>
      <w:r>
        <w:t>Fall</w:t>
      </w:r>
      <w:proofErr w:type="gramEnd"/>
      <w:r>
        <w:t xml:space="preserve"> 2015 retained in major number shows the number of majors who returned in Fall 2016 in the same major.</w:t>
      </w:r>
    </w:p>
    <w:p w:rsidR="00055BD9" w:rsidRDefault="00055BD9" w:rsidP="00055BD9">
      <w:pPr>
        <w:pStyle w:val="ListParagraph"/>
        <w:numPr>
          <w:ilvl w:val="0"/>
          <w:numId w:val="8"/>
        </w:numPr>
      </w:pPr>
      <w:r>
        <w:t>Retained in Different Major</w:t>
      </w:r>
    </w:p>
    <w:p w:rsidR="00055BD9" w:rsidRDefault="00055BD9" w:rsidP="00055BD9">
      <w:pPr>
        <w:pStyle w:val="ListParagraph"/>
        <w:numPr>
          <w:ilvl w:val="1"/>
          <w:numId w:val="8"/>
        </w:numPr>
      </w:pPr>
      <w:r>
        <w:t xml:space="preserve">The number of students who were retained at the University in a given fall semester to the next academic year’s </w:t>
      </w:r>
      <w:proofErr w:type="gramStart"/>
      <w:r>
        <w:t>Fall</w:t>
      </w:r>
      <w:proofErr w:type="gramEnd"/>
      <w:r>
        <w:t xml:space="preserve"> semester. For example, </w:t>
      </w:r>
      <w:proofErr w:type="gramStart"/>
      <w:r>
        <w:t>Fall</w:t>
      </w:r>
      <w:proofErr w:type="gramEnd"/>
      <w:r>
        <w:t xml:space="preserve"> 2015 retained in different major number shows the number of majors who returned in Fall 2016 in a different major.</w:t>
      </w:r>
    </w:p>
    <w:p w:rsidR="00055BD9" w:rsidRDefault="00055BD9" w:rsidP="00055BD9">
      <w:pPr>
        <w:pStyle w:val="ListParagraph"/>
        <w:numPr>
          <w:ilvl w:val="0"/>
          <w:numId w:val="8"/>
        </w:numPr>
      </w:pPr>
      <w:r>
        <w:t xml:space="preserve">Graduated </w:t>
      </w:r>
    </w:p>
    <w:p w:rsidR="00055BD9" w:rsidRDefault="00055BD9" w:rsidP="00055BD9">
      <w:pPr>
        <w:pStyle w:val="ListParagraph"/>
        <w:numPr>
          <w:ilvl w:val="1"/>
          <w:numId w:val="8"/>
        </w:numPr>
      </w:pPr>
      <w:r>
        <w:t>In Major</w:t>
      </w:r>
    </w:p>
    <w:p w:rsidR="00055BD9" w:rsidRDefault="00055BD9" w:rsidP="00055BD9">
      <w:pPr>
        <w:pStyle w:val="ListParagraph"/>
        <w:numPr>
          <w:ilvl w:val="2"/>
          <w:numId w:val="8"/>
        </w:numPr>
      </w:pPr>
      <w:r>
        <w:t>The number of students who earned a degree in an academic year. Determining whether someone graduated in major is based on the comparison of a student’s fall major against major(s) on their degree awarded.</w:t>
      </w:r>
    </w:p>
    <w:p w:rsidR="00055BD9" w:rsidRDefault="00055BD9" w:rsidP="00055BD9">
      <w:pPr>
        <w:pStyle w:val="ListParagraph"/>
        <w:numPr>
          <w:ilvl w:val="1"/>
          <w:numId w:val="8"/>
        </w:numPr>
      </w:pPr>
      <w:r>
        <w:t>Out of Major</w:t>
      </w:r>
    </w:p>
    <w:p w:rsidR="00055BD9" w:rsidRDefault="00055BD9" w:rsidP="00055BD9">
      <w:pPr>
        <w:pStyle w:val="ListParagraph"/>
        <w:numPr>
          <w:ilvl w:val="2"/>
          <w:numId w:val="8"/>
        </w:numPr>
      </w:pPr>
      <w:r>
        <w:t>The number of students who earned a degree in an academic year. Determining whether someone graduated out of major is based on the comparison of a student’s fall major against major(s) on their degree awarded.</w:t>
      </w:r>
    </w:p>
    <w:p w:rsidR="00055BD9" w:rsidRDefault="00055BD9" w:rsidP="00055BD9">
      <w:pPr>
        <w:pStyle w:val="ListParagraph"/>
        <w:numPr>
          <w:ilvl w:val="0"/>
          <w:numId w:val="8"/>
        </w:numPr>
      </w:pPr>
      <w:r>
        <w:t xml:space="preserve"> Stop Out</w:t>
      </w:r>
    </w:p>
    <w:p w:rsidR="00055BD9" w:rsidRDefault="00055BD9" w:rsidP="00055BD9">
      <w:pPr>
        <w:pStyle w:val="ListParagraph"/>
        <w:numPr>
          <w:ilvl w:val="1"/>
          <w:numId w:val="8"/>
        </w:numPr>
      </w:pPr>
      <w:r>
        <w:t xml:space="preserve">The number of students who did not return to the University in the next academic year’s </w:t>
      </w:r>
      <w:proofErr w:type="gramStart"/>
      <w:r>
        <w:t>Fall</w:t>
      </w:r>
      <w:proofErr w:type="gramEnd"/>
      <w:r>
        <w:t xml:space="preserve"> semester. For example, the </w:t>
      </w:r>
      <w:proofErr w:type="gramStart"/>
      <w:r>
        <w:t>Fall</w:t>
      </w:r>
      <w:proofErr w:type="gramEnd"/>
      <w:r>
        <w:t xml:space="preserve"> 2015 stop-out number shows the number of majors who did not return to the University in Fall 2016.</w:t>
      </w:r>
    </w:p>
    <w:p w:rsidR="00055BD9" w:rsidRDefault="00055BD9" w:rsidP="00055BD9"/>
    <w:p w:rsidR="00BB259A" w:rsidRPr="00AB379C" w:rsidRDefault="00BB259A">
      <w:pPr>
        <w:rPr>
          <w:rFonts w:ascii="Times New Roman" w:hAnsi="Times New Roman" w:cs="Times New Roman"/>
          <w:sz w:val="16"/>
          <w:szCs w:val="16"/>
        </w:rPr>
      </w:pPr>
    </w:p>
    <w:sectPr w:rsidR="00BB259A" w:rsidRPr="00AB379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6A" w:rsidRDefault="00DD256A" w:rsidP="0004266A">
      <w:pPr>
        <w:spacing w:after="0" w:line="240" w:lineRule="auto"/>
      </w:pPr>
      <w:r>
        <w:separator/>
      </w:r>
    </w:p>
  </w:endnote>
  <w:endnote w:type="continuationSeparator" w:id="0">
    <w:p w:rsidR="00DD256A" w:rsidRDefault="00DD256A" w:rsidP="00042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3D" w:rsidRDefault="00F556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3D" w:rsidRPr="00F5563D" w:rsidRDefault="00F5563D" w:rsidP="00F5563D">
    <w:pPr>
      <w:pStyle w:val="Footer"/>
    </w:pPr>
    <w:r>
      <w:fldChar w:fldCharType="begin"/>
    </w:r>
    <w:r>
      <w:instrText xml:space="preserve"> PAGE Page \* MERGEFORMAT </w:instrText>
    </w:r>
    <w:r>
      <w:fldChar w:fldCharType="separate"/>
    </w:r>
    <w:r w:rsidR="001B243C">
      <w:rPr>
        <w:noProof/>
      </w:rPr>
      <w:t>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3D" w:rsidRDefault="00F55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6A" w:rsidRDefault="00DD256A" w:rsidP="0004266A">
      <w:pPr>
        <w:spacing w:after="0" w:line="240" w:lineRule="auto"/>
      </w:pPr>
      <w:r>
        <w:separator/>
      </w:r>
    </w:p>
  </w:footnote>
  <w:footnote w:type="continuationSeparator" w:id="0">
    <w:p w:rsidR="00DD256A" w:rsidRDefault="00DD256A" w:rsidP="0004266A">
      <w:pPr>
        <w:spacing w:after="0" w:line="240" w:lineRule="auto"/>
      </w:pPr>
      <w:r>
        <w:continuationSeparator/>
      </w:r>
    </w:p>
  </w:footnote>
  <w:footnote w:id="1">
    <w:p w:rsidR="00F5563D" w:rsidRDefault="00F5563D">
      <w:pPr>
        <w:pStyle w:val="FootnoteText"/>
      </w:pPr>
      <w:r>
        <w:rPr>
          <w:rStyle w:val="FootnoteReference"/>
        </w:rPr>
        <w:footnoteRef/>
      </w:r>
      <w:r>
        <w:t xml:space="preserve"> This section does not include enrollment goals.  Enrollment goals are reported in Section 2.</w:t>
      </w:r>
    </w:p>
  </w:footnote>
  <w:footnote w:id="2">
    <w:p w:rsidR="00F5563D" w:rsidRDefault="00F5563D">
      <w:pPr>
        <w:pStyle w:val="FootnoteText"/>
      </w:pPr>
      <w:r>
        <w:rPr>
          <w:rStyle w:val="FootnoteReference"/>
        </w:rPr>
        <w:footnoteRef/>
      </w:r>
      <w:r>
        <w:t xml:space="preserve"> In transition prior to development of 5 year strategic plan, use USAP Yr. 1 and 2 Reports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3D" w:rsidRDefault="00F556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3D" w:rsidRDefault="00F556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3D" w:rsidRDefault="00F556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74C14"/>
    <w:multiLevelType w:val="hybridMultilevel"/>
    <w:tmpl w:val="3D2AB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65366"/>
    <w:multiLevelType w:val="hybridMultilevel"/>
    <w:tmpl w:val="70BEBA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A4B0C"/>
    <w:multiLevelType w:val="hybridMultilevel"/>
    <w:tmpl w:val="92D0B776"/>
    <w:lvl w:ilvl="0" w:tplc="516E47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F737D0"/>
    <w:multiLevelType w:val="hybridMultilevel"/>
    <w:tmpl w:val="99668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50CE8"/>
    <w:multiLevelType w:val="hybridMultilevel"/>
    <w:tmpl w:val="99668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2A4FD6"/>
    <w:multiLevelType w:val="hybridMultilevel"/>
    <w:tmpl w:val="0C64D75A"/>
    <w:lvl w:ilvl="0" w:tplc="A4A28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8C3215"/>
    <w:multiLevelType w:val="hybridMultilevel"/>
    <w:tmpl w:val="95B83F40"/>
    <w:lvl w:ilvl="0" w:tplc="53404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D181B"/>
    <w:multiLevelType w:val="hybridMultilevel"/>
    <w:tmpl w:val="DF8C8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EC5D1B"/>
    <w:multiLevelType w:val="hybridMultilevel"/>
    <w:tmpl w:val="38709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2"/>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3DB"/>
    <w:rsid w:val="000109B7"/>
    <w:rsid w:val="0002021A"/>
    <w:rsid w:val="0004266A"/>
    <w:rsid w:val="000444FC"/>
    <w:rsid w:val="00044A5C"/>
    <w:rsid w:val="00055BD9"/>
    <w:rsid w:val="0007203A"/>
    <w:rsid w:val="00075744"/>
    <w:rsid w:val="00112B59"/>
    <w:rsid w:val="00113B06"/>
    <w:rsid w:val="0015251A"/>
    <w:rsid w:val="00180025"/>
    <w:rsid w:val="001A1E62"/>
    <w:rsid w:val="001A6A32"/>
    <w:rsid w:val="001B1E9B"/>
    <w:rsid w:val="001B243C"/>
    <w:rsid w:val="001E388C"/>
    <w:rsid w:val="00202AAC"/>
    <w:rsid w:val="002034AE"/>
    <w:rsid w:val="00232B3B"/>
    <w:rsid w:val="00280454"/>
    <w:rsid w:val="00297D80"/>
    <w:rsid w:val="003060E3"/>
    <w:rsid w:val="00307FA4"/>
    <w:rsid w:val="00314728"/>
    <w:rsid w:val="003156EC"/>
    <w:rsid w:val="00345FE0"/>
    <w:rsid w:val="00375057"/>
    <w:rsid w:val="00377FF2"/>
    <w:rsid w:val="00395A10"/>
    <w:rsid w:val="003A3479"/>
    <w:rsid w:val="003F31F5"/>
    <w:rsid w:val="004010BA"/>
    <w:rsid w:val="0043531C"/>
    <w:rsid w:val="00456020"/>
    <w:rsid w:val="00463B3C"/>
    <w:rsid w:val="00474989"/>
    <w:rsid w:val="004A1C7F"/>
    <w:rsid w:val="004B4DFC"/>
    <w:rsid w:val="005758E6"/>
    <w:rsid w:val="005A6ADF"/>
    <w:rsid w:val="00602BB8"/>
    <w:rsid w:val="00613C87"/>
    <w:rsid w:val="006240AD"/>
    <w:rsid w:val="00624CCF"/>
    <w:rsid w:val="00643C01"/>
    <w:rsid w:val="006C1772"/>
    <w:rsid w:val="006F5B26"/>
    <w:rsid w:val="006F7522"/>
    <w:rsid w:val="0072570C"/>
    <w:rsid w:val="00780740"/>
    <w:rsid w:val="00784ABB"/>
    <w:rsid w:val="00792AC5"/>
    <w:rsid w:val="007B1F38"/>
    <w:rsid w:val="007B4C62"/>
    <w:rsid w:val="007D7315"/>
    <w:rsid w:val="008003DE"/>
    <w:rsid w:val="0080207C"/>
    <w:rsid w:val="00814D36"/>
    <w:rsid w:val="00836255"/>
    <w:rsid w:val="0086151B"/>
    <w:rsid w:val="00863B25"/>
    <w:rsid w:val="008717E9"/>
    <w:rsid w:val="00884D18"/>
    <w:rsid w:val="00887824"/>
    <w:rsid w:val="008C6ED7"/>
    <w:rsid w:val="008F7EBD"/>
    <w:rsid w:val="0090765D"/>
    <w:rsid w:val="009320AB"/>
    <w:rsid w:val="00932CA0"/>
    <w:rsid w:val="00947FA5"/>
    <w:rsid w:val="00957232"/>
    <w:rsid w:val="00965726"/>
    <w:rsid w:val="009F3664"/>
    <w:rsid w:val="00A12BEC"/>
    <w:rsid w:val="00A203DB"/>
    <w:rsid w:val="00A358B0"/>
    <w:rsid w:val="00A42326"/>
    <w:rsid w:val="00A570C7"/>
    <w:rsid w:val="00A76D88"/>
    <w:rsid w:val="00A97614"/>
    <w:rsid w:val="00AA4B4A"/>
    <w:rsid w:val="00AB379C"/>
    <w:rsid w:val="00B1269B"/>
    <w:rsid w:val="00B17302"/>
    <w:rsid w:val="00B263C2"/>
    <w:rsid w:val="00B62AEA"/>
    <w:rsid w:val="00B7717C"/>
    <w:rsid w:val="00B8641A"/>
    <w:rsid w:val="00B87A6A"/>
    <w:rsid w:val="00BB259A"/>
    <w:rsid w:val="00BC5147"/>
    <w:rsid w:val="00BF3C41"/>
    <w:rsid w:val="00C2752D"/>
    <w:rsid w:val="00C412D7"/>
    <w:rsid w:val="00C43368"/>
    <w:rsid w:val="00C44A96"/>
    <w:rsid w:val="00CA39E5"/>
    <w:rsid w:val="00CB43D2"/>
    <w:rsid w:val="00CE5D87"/>
    <w:rsid w:val="00CF3A92"/>
    <w:rsid w:val="00D14047"/>
    <w:rsid w:val="00D3665F"/>
    <w:rsid w:val="00D603EB"/>
    <w:rsid w:val="00D75AE2"/>
    <w:rsid w:val="00D766B1"/>
    <w:rsid w:val="00DA33DA"/>
    <w:rsid w:val="00DB0A37"/>
    <w:rsid w:val="00DC44B6"/>
    <w:rsid w:val="00DD256A"/>
    <w:rsid w:val="00E11E79"/>
    <w:rsid w:val="00E151CA"/>
    <w:rsid w:val="00E70349"/>
    <w:rsid w:val="00E877AE"/>
    <w:rsid w:val="00E92119"/>
    <w:rsid w:val="00EC12F7"/>
    <w:rsid w:val="00F5563D"/>
    <w:rsid w:val="00F55F75"/>
    <w:rsid w:val="00F756C4"/>
    <w:rsid w:val="00F81D60"/>
    <w:rsid w:val="00F91E40"/>
    <w:rsid w:val="00F95442"/>
    <w:rsid w:val="00FA69A5"/>
    <w:rsid w:val="00FA7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7D26"/>
  <w15:chartTrackingRefBased/>
  <w15:docId w15:val="{9A9D1510-DA29-4CE9-BCDC-F175F9A5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65F"/>
  </w:style>
  <w:style w:type="paragraph" w:styleId="Heading1">
    <w:name w:val="heading 1"/>
    <w:next w:val="Normal"/>
    <w:link w:val="Heading1Char"/>
    <w:uiPriority w:val="9"/>
    <w:qFormat/>
    <w:rsid w:val="00A42326"/>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F5563D"/>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3DB"/>
    <w:pPr>
      <w:ind w:left="720"/>
      <w:contextualSpacing/>
    </w:pPr>
  </w:style>
  <w:style w:type="table" w:styleId="TableGrid">
    <w:name w:val="Table Grid"/>
    <w:basedOn w:val="TableNormal"/>
    <w:uiPriority w:val="39"/>
    <w:rsid w:val="003F3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4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4FC"/>
    <w:rPr>
      <w:rFonts w:ascii="Segoe UI" w:hAnsi="Segoe UI" w:cs="Segoe UI"/>
      <w:sz w:val="18"/>
      <w:szCs w:val="18"/>
    </w:rPr>
  </w:style>
  <w:style w:type="paragraph" w:styleId="FootnoteText">
    <w:name w:val="footnote text"/>
    <w:basedOn w:val="Normal"/>
    <w:link w:val="FootnoteTextChar"/>
    <w:uiPriority w:val="99"/>
    <w:semiHidden/>
    <w:unhideWhenUsed/>
    <w:rsid w:val="000426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266A"/>
    <w:rPr>
      <w:sz w:val="20"/>
      <w:szCs w:val="20"/>
    </w:rPr>
  </w:style>
  <w:style w:type="character" w:styleId="FootnoteReference">
    <w:name w:val="footnote reference"/>
    <w:basedOn w:val="DefaultParagraphFont"/>
    <w:uiPriority w:val="99"/>
    <w:semiHidden/>
    <w:unhideWhenUsed/>
    <w:rsid w:val="0004266A"/>
    <w:rPr>
      <w:vertAlign w:val="superscript"/>
    </w:rPr>
  </w:style>
  <w:style w:type="paragraph" w:styleId="EndnoteText">
    <w:name w:val="endnote text"/>
    <w:basedOn w:val="Normal"/>
    <w:link w:val="EndnoteTextChar"/>
    <w:uiPriority w:val="99"/>
    <w:semiHidden/>
    <w:unhideWhenUsed/>
    <w:rsid w:val="00DB0A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0A37"/>
    <w:rPr>
      <w:sz w:val="20"/>
      <w:szCs w:val="20"/>
    </w:rPr>
  </w:style>
  <w:style w:type="character" w:styleId="EndnoteReference">
    <w:name w:val="endnote reference"/>
    <w:basedOn w:val="DefaultParagraphFont"/>
    <w:uiPriority w:val="99"/>
    <w:semiHidden/>
    <w:unhideWhenUsed/>
    <w:rsid w:val="00DB0A37"/>
    <w:rPr>
      <w:vertAlign w:val="superscript"/>
    </w:rPr>
  </w:style>
  <w:style w:type="character" w:styleId="CommentReference">
    <w:name w:val="annotation reference"/>
    <w:basedOn w:val="DefaultParagraphFont"/>
    <w:uiPriority w:val="99"/>
    <w:semiHidden/>
    <w:unhideWhenUsed/>
    <w:rsid w:val="007B1F38"/>
    <w:rPr>
      <w:sz w:val="16"/>
      <w:szCs w:val="16"/>
    </w:rPr>
  </w:style>
  <w:style w:type="paragraph" w:styleId="CommentText">
    <w:name w:val="annotation text"/>
    <w:basedOn w:val="Normal"/>
    <w:link w:val="CommentTextChar"/>
    <w:uiPriority w:val="99"/>
    <w:semiHidden/>
    <w:unhideWhenUsed/>
    <w:rsid w:val="007B1F38"/>
    <w:pPr>
      <w:spacing w:line="240" w:lineRule="auto"/>
    </w:pPr>
    <w:rPr>
      <w:sz w:val="20"/>
      <w:szCs w:val="20"/>
    </w:rPr>
  </w:style>
  <w:style w:type="character" w:customStyle="1" w:styleId="CommentTextChar">
    <w:name w:val="Comment Text Char"/>
    <w:basedOn w:val="DefaultParagraphFont"/>
    <w:link w:val="CommentText"/>
    <w:uiPriority w:val="99"/>
    <w:semiHidden/>
    <w:rsid w:val="007B1F38"/>
    <w:rPr>
      <w:sz w:val="20"/>
      <w:szCs w:val="20"/>
    </w:rPr>
  </w:style>
  <w:style w:type="paragraph" w:styleId="CommentSubject">
    <w:name w:val="annotation subject"/>
    <w:basedOn w:val="CommentText"/>
    <w:next w:val="CommentText"/>
    <w:link w:val="CommentSubjectChar"/>
    <w:uiPriority w:val="99"/>
    <w:semiHidden/>
    <w:unhideWhenUsed/>
    <w:rsid w:val="007B1F38"/>
    <w:rPr>
      <w:b/>
      <w:bCs/>
    </w:rPr>
  </w:style>
  <w:style w:type="character" w:customStyle="1" w:styleId="CommentSubjectChar">
    <w:name w:val="Comment Subject Char"/>
    <w:basedOn w:val="CommentTextChar"/>
    <w:link w:val="CommentSubject"/>
    <w:uiPriority w:val="99"/>
    <w:semiHidden/>
    <w:rsid w:val="007B1F38"/>
    <w:rPr>
      <w:b/>
      <w:bCs/>
      <w:sz w:val="20"/>
      <w:szCs w:val="20"/>
    </w:rPr>
  </w:style>
  <w:style w:type="character" w:customStyle="1" w:styleId="Heading1Char">
    <w:name w:val="Heading 1 Char"/>
    <w:basedOn w:val="DefaultParagraphFont"/>
    <w:link w:val="Heading1"/>
    <w:uiPriority w:val="9"/>
    <w:rsid w:val="00A42326"/>
    <w:rPr>
      <w:rFonts w:ascii="Times New Roman" w:eastAsiaTheme="majorEastAsia" w:hAnsi="Times New Roman" w:cstheme="majorBidi"/>
      <w:b/>
      <w:sz w:val="24"/>
      <w:szCs w:val="32"/>
    </w:rPr>
  </w:style>
  <w:style w:type="paragraph" w:styleId="NoSpacing">
    <w:name w:val="No Spacing"/>
    <w:uiPriority w:val="1"/>
    <w:qFormat/>
    <w:rsid w:val="00A42326"/>
    <w:pPr>
      <w:spacing w:after="0" w:line="240" w:lineRule="auto"/>
    </w:pPr>
  </w:style>
  <w:style w:type="paragraph" w:styleId="Title">
    <w:name w:val="Title"/>
    <w:basedOn w:val="Normal"/>
    <w:next w:val="Normal"/>
    <w:link w:val="TitleChar"/>
    <w:uiPriority w:val="10"/>
    <w:qFormat/>
    <w:rsid w:val="00F5563D"/>
    <w:pPr>
      <w:spacing w:before="120"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63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5563D"/>
    <w:rPr>
      <w:rFonts w:ascii="Times New Roman" w:eastAsiaTheme="majorEastAsia" w:hAnsi="Times New Roman" w:cstheme="majorBidi"/>
      <w:b/>
      <w:sz w:val="24"/>
      <w:szCs w:val="26"/>
    </w:rPr>
  </w:style>
  <w:style w:type="paragraph" w:styleId="TOC1">
    <w:name w:val="toc 1"/>
    <w:basedOn w:val="Normal"/>
    <w:next w:val="Normal"/>
    <w:autoRedefine/>
    <w:uiPriority w:val="39"/>
    <w:unhideWhenUsed/>
    <w:rsid w:val="00F5563D"/>
    <w:pPr>
      <w:spacing w:after="100"/>
    </w:pPr>
  </w:style>
  <w:style w:type="paragraph" w:styleId="TOC2">
    <w:name w:val="toc 2"/>
    <w:basedOn w:val="Normal"/>
    <w:next w:val="Normal"/>
    <w:autoRedefine/>
    <w:uiPriority w:val="39"/>
    <w:unhideWhenUsed/>
    <w:rsid w:val="00F5563D"/>
    <w:pPr>
      <w:spacing w:after="100"/>
      <w:ind w:left="220"/>
    </w:pPr>
  </w:style>
  <w:style w:type="paragraph" w:styleId="Header">
    <w:name w:val="header"/>
    <w:basedOn w:val="Normal"/>
    <w:link w:val="HeaderChar"/>
    <w:uiPriority w:val="99"/>
    <w:unhideWhenUsed/>
    <w:rsid w:val="00F55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63D"/>
  </w:style>
  <w:style w:type="paragraph" w:styleId="Footer">
    <w:name w:val="footer"/>
    <w:basedOn w:val="Normal"/>
    <w:link w:val="FooterChar"/>
    <w:uiPriority w:val="99"/>
    <w:unhideWhenUsed/>
    <w:rsid w:val="00F55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3A69-FF97-4376-ACEE-C7E2227D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 Johnson</dc:creator>
  <cp:keywords/>
  <dc:description/>
  <cp:lastModifiedBy>Kent Johnson</cp:lastModifiedBy>
  <cp:revision>2</cp:revision>
  <cp:lastPrinted>2017-04-10T12:38:00Z</cp:lastPrinted>
  <dcterms:created xsi:type="dcterms:W3CDTF">2017-10-12T19:05:00Z</dcterms:created>
  <dcterms:modified xsi:type="dcterms:W3CDTF">2017-10-12T19:05:00Z</dcterms:modified>
</cp:coreProperties>
</file>